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6ED5E" w14:textId="41308C5D" w:rsidR="00A03193" w:rsidRDefault="00A03193" w:rsidP="00A03193">
      <w:pPr>
        <w:rPr>
          <w:rFonts w:ascii="Times New Roman" w:hAnsi="Times New Roman" w:cs="Times New Roman"/>
          <w:b/>
          <w:sz w:val="24"/>
          <w:szCs w:val="24"/>
        </w:rPr>
      </w:pPr>
      <w:r>
        <w:rPr>
          <w:rFonts w:ascii="Times New Roman" w:hAnsi="Times New Roman" w:cs="Times New Roman"/>
          <w:b/>
          <w:sz w:val="24"/>
          <w:szCs w:val="24"/>
        </w:rPr>
        <w:t>Manus</w:t>
      </w:r>
      <w:r w:rsidR="00CC1B66">
        <w:rPr>
          <w:rFonts w:ascii="Times New Roman" w:hAnsi="Times New Roman" w:cs="Times New Roman"/>
          <w:b/>
          <w:sz w:val="24"/>
          <w:szCs w:val="24"/>
        </w:rPr>
        <w:t>kript</w:t>
      </w:r>
      <w:r>
        <w:rPr>
          <w:rFonts w:ascii="Times New Roman" w:hAnsi="Times New Roman" w:cs="Times New Roman"/>
          <w:b/>
          <w:sz w:val="24"/>
          <w:szCs w:val="24"/>
        </w:rPr>
        <w:t xml:space="preserve"> </w:t>
      </w:r>
      <w:r w:rsidR="008D562E">
        <w:rPr>
          <w:rFonts w:ascii="Times New Roman" w:hAnsi="Times New Roman" w:cs="Times New Roman"/>
          <w:b/>
          <w:sz w:val="24"/>
          <w:szCs w:val="24"/>
        </w:rPr>
        <w:t xml:space="preserve">for </w:t>
      </w:r>
      <w:r w:rsidRPr="00A03193">
        <w:rPr>
          <w:rFonts w:ascii="Times New Roman" w:hAnsi="Times New Roman" w:cs="Times New Roman"/>
          <w:b/>
          <w:sz w:val="24"/>
          <w:szCs w:val="24"/>
        </w:rPr>
        <w:t>akseptert versjon</w:t>
      </w:r>
      <w:r w:rsidR="0006288C">
        <w:rPr>
          <w:rFonts w:ascii="Times New Roman" w:hAnsi="Times New Roman" w:cs="Times New Roman"/>
          <w:b/>
          <w:sz w:val="24"/>
          <w:szCs w:val="24"/>
        </w:rPr>
        <w:t xml:space="preserve"> av artikkel. </w:t>
      </w:r>
      <w:r>
        <w:rPr>
          <w:rFonts w:ascii="Times New Roman" w:hAnsi="Times New Roman" w:cs="Times New Roman"/>
          <w:b/>
          <w:sz w:val="24"/>
          <w:szCs w:val="24"/>
        </w:rPr>
        <w:t xml:space="preserve">Publisert versjon finnes i </w:t>
      </w:r>
      <w:r w:rsidRPr="00A03193">
        <w:rPr>
          <w:rFonts w:ascii="Times New Roman" w:hAnsi="Times New Roman" w:cs="Times New Roman"/>
          <w:b/>
          <w:sz w:val="24"/>
          <w:szCs w:val="24"/>
        </w:rPr>
        <w:t xml:space="preserve">Tidsskrift </w:t>
      </w:r>
      <w:r w:rsidR="008D562E">
        <w:rPr>
          <w:rFonts w:ascii="Times New Roman" w:hAnsi="Times New Roman" w:cs="Times New Roman"/>
          <w:b/>
          <w:sz w:val="24"/>
          <w:szCs w:val="24"/>
        </w:rPr>
        <w:t xml:space="preserve">for omsorgsforskning nr. 2/2015: </w:t>
      </w:r>
      <w:hyperlink r:id="rId8" w:history="1">
        <w:r w:rsidR="00CC1B66" w:rsidRPr="00001EC6">
          <w:rPr>
            <w:rStyle w:val="Hyperkobling"/>
            <w:rFonts w:ascii="Times New Roman" w:hAnsi="Times New Roman" w:cs="Times New Roman"/>
            <w:b/>
            <w:sz w:val="24"/>
            <w:szCs w:val="24"/>
          </w:rPr>
          <w:t>www.idunn.no/tidsskrift_for_omsorgsforskning</w:t>
        </w:r>
      </w:hyperlink>
      <w:r w:rsidR="00CC1B66">
        <w:rPr>
          <w:rFonts w:ascii="Times New Roman" w:hAnsi="Times New Roman" w:cs="Times New Roman"/>
          <w:b/>
          <w:sz w:val="24"/>
          <w:szCs w:val="24"/>
        </w:rPr>
        <w:t xml:space="preserve"> </w:t>
      </w:r>
    </w:p>
    <w:p w14:paraId="5E908911" w14:textId="67CAE452" w:rsidR="00A03193" w:rsidRDefault="00A03193" w:rsidP="00490EB9">
      <w:pPr>
        <w:rPr>
          <w:rFonts w:ascii="Times New Roman" w:hAnsi="Times New Roman" w:cs="Times New Roman"/>
          <w:b/>
          <w:sz w:val="24"/>
          <w:szCs w:val="24"/>
        </w:rPr>
      </w:pPr>
    </w:p>
    <w:p w14:paraId="76FC808C" w14:textId="3E9246DD" w:rsidR="00A03193" w:rsidRDefault="00A03193" w:rsidP="00490EB9">
      <w:pPr>
        <w:rPr>
          <w:rFonts w:ascii="Times New Roman" w:hAnsi="Times New Roman" w:cs="Times New Roman"/>
          <w:b/>
          <w:sz w:val="24"/>
          <w:szCs w:val="24"/>
        </w:rPr>
      </w:pPr>
      <w:r>
        <w:rPr>
          <w:rFonts w:ascii="Times New Roman" w:hAnsi="Times New Roman" w:cs="Times New Roman"/>
          <w:b/>
          <w:sz w:val="24"/>
          <w:szCs w:val="24"/>
        </w:rPr>
        <w:t>Tittel:</w:t>
      </w:r>
    </w:p>
    <w:p w14:paraId="75EC2B6B" w14:textId="45AF37FC" w:rsidR="00C15C1C" w:rsidRPr="00FB37B2" w:rsidRDefault="001558DB" w:rsidP="008D562E">
      <w:pPr>
        <w:pStyle w:val="Overskrift1"/>
      </w:pPr>
      <w:r w:rsidRPr="001558DB">
        <w:t xml:space="preserve">FOREBYGGENDE HJEMMEBESØK TIL ELDRE. </w:t>
      </w:r>
      <w:r w:rsidRPr="00FB37B2">
        <w:t>UTBREDELSE, DIFFUSJONSPROSESSER OG SPREDNING</w:t>
      </w:r>
    </w:p>
    <w:p w14:paraId="1286BDBB" w14:textId="77777777" w:rsidR="008D562E" w:rsidRPr="008D562E" w:rsidRDefault="008D562E" w:rsidP="00045FBD">
      <w:pPr>
        <w:spacing w:line="480" w:lineRule="auto"/>
        <w:rPr>
          <w:rFonts w:ascii="Times New Roman" w:hAnsi="Times New Roman" w:cs="Times New Roman"/>
          <w:b/>
          <w:sz w:val="24"/>
          <w:szCs w:val="24"/>
        </w:rPr>
      </w:pPr>
    </w:p>
    <w:p w14:paraId="121DB034" w14:textId="0F322A20" w:rsidR="00045FBD" w:rsidRDefault="00045FBD" w:rsidP="00045FBD">
      <w:pPr>
        <w:spacing w:line="480" w:lineRule="auto"/>
        <w:rPr>
          <w:rFonts w:ascii="Times New Roman" w:hAnsi="Times New Roman" w:cs="Times New Roman"/>
          <w:b/>
          <w:sz w:val="24"/>
          <w:szCs w:val="24"/>
          <w:lang w:val="en-US"/>
        </w:rPr>
      </w:pPr>
      <w:r w:rsidRPr="00DD5BF6">
        <w:rPr>
          <w:rFonts w:ascii="Times New Roman" w:hAnsi="Times New Roman" w:cs="Times New Roman"/>
          <w:b/>
          <w:sz w:val="24"/>
          <w:szCs w:val="24"/>
          <w:lang w:val="en-US"/>
        </w:rPr>
        <w:t xml:space="preserve">Preventive home visits to older people in Norwegian municipalities. </w:t>
      </w:r>
      <w:r w:rsidRPr="008D562E">
        <w:rPr>
          <w:rFonts w:ascii="Times New Roman" w:hAnsi="Times New Roman" w:cs="Times New Roman"/>
          <w:b/>
          <w:sz w:val="24"/>
          <w:szCs w:val="24"/>
          <w:lang w:val="en-US"/>
        </w:rPr>
        <w:t>Prevalen</w:t>
      </w:r>
      <w:r w:rsidR="008D562E" w:rsidRPr="008D562E">
        <w:rPr>
          <w:rFonts w:ascii="Times New Roman" w:hAnsi="Times New Roman" w:cs="Times New Roman"/>
          <w:b/>
          <w:sz w:val="24"/>
          <w:szCs w:val="24"/>
          <w:lang w:val="en-US"/>
        </w:rPr>
        <w:t xml:space="preserve">ce, </w:t>
      </w:r>
      <w:r w:rsidR="003D5049" w:rsidRPr="008D562E">
        <w:rPr>
          <w:rFonts w:ascii="Times New Roman" w:hAnsi="Times New Roman" w:cs="Times New Roman"/>
          <w:b/>
          <w:sz w:val="24"/>
          <w:szCs w:val="24"/>
          <w:lang w:val="en-US"/>
        </w:rPr>
        <w:t>diffusion and dissemination</w:t>
      </w:r>
      <w:r w:rsidRPr="008D562E">
        <w:rPr>
          <w:rFonts w:ascii="Times New Roman" w:hAnsi="Times New Roman" w:cs="Times New Roman"/>
          <w:b/>
          <w:sz w:val="24"/>
          <w:szCs w:val="24"/>
          <w:lang w:val="en-US"/>
        </w:rPr>
        <w:t xml:space="preserve"> </w:t>
      </w:r>
    </w:p>
    <w:p w14:paraId="65B2AF4E" w14:textId="77777777" w:rsidR="0006288C" w:rsidRPr="008D562E" w:rsidRDefault="0006288C" w:rsidP="00045FBD">
      <w:pPr>
        <w:spacing w:line="480" w:lineRule="auto"/>
        <w:rPr>
          <w:rFonts w:ascii="Times New Roman" w:hAnsi="Times New Roman" w:cs="Times New Roman"/>
          <w:b/>
          <w:sz w:val="24"/>
          <w:szCs w:val="24"/>
          <w:lang w:val="en-US"/>
        </w:rPr>
      </w:pPr>
    </w:p>
    <w:p w14:paraId="42018761" w14:textId="4A84B2BC" w:rsidR="001558DB" w:rsidRDefault="00CC1B66" w:rsidP="00490EB9">
      <w:pPr>
        <w:rPr>
          <w:rFonts w:ascii="Times New Roman" w:hAnsi="Times New Roman" w:cs="Times New Roman"/>
          <w:b/>
          <w:sz w:val="24"/>
          <w:szCs w:val="24"/>
          <w:lang w:val="en-US"/>
        </w:rPr>
      </w:pPr>
      <w:r w:rsidRPr="00CC1B66">
        <w:rPr>
          <w:rFonts w:ascii="Times New Roman" w:hAnsi="Times New Roman" w:cs="Times New Roman"/>
          <w:b/>
          <w:sz w:val="24"/>
          <w:szCs w:val="24"/>
          <w:lang w:val="en-US"/>
        </w:rPr>
        <w:t xml:space="preserve">Type manuskript: </w:t>
      </w:r>
      <w:r w:rsidRPr="0006288C">
        <w:rPr>
          <w:rFonts w:ascii="Times New Roman" w:hAnsi="Times New Roman" w:cs="Times New Roman"/>
          <w:sz w:val="24"/>
          <w:szCs w:val="24"/>
          <w:lang w:val="en-US"/>
        </w:rPr>
        <w:t>Vitenskapelig artikkel</w:t>
      </w:r>
    </w:p>
    <w:p w14:paraId="5FC9BDD9" w14:textId="77777777" w:rsidR="00CC1B66" w:rsidRPr="008D562E" w:rsidRDefault="00CC1B66" w:rsidP="00490EB9">
      <w:pPr>
        <w:rPr>
          <w:rFonts w:ascii="Times New Roman" w:hAnsi="Times New Roman" w:cs="Times New Roman"/>
          <w:b/>
          <w:sz w:val="24"/>
          <w:szCs w:val="24"/>
          <w:lang w:val="en-US"/>
        </w:rPr>
      </w:pPr>
    </w:p>
    <w:p w14:paraId="0CB570FE" w14:textId="27BC788C" w:rsidR="00A03193" w:rsidRPr="008D562E" w:rsidRDefault="00A03193" w:rsidP="00490EB9">
      <w:pPr>
        <w:rPr>
          <w:rFonts w:ascii="Times New Roman" w:hAnsi="Times New Roman" w:cs="Times New Roman"/>
          <w:b/>
          <w:sz w:val="24"/>
          <w:szCs w:val="24"/>
          <w:lang w:val="en-US"/>
        </w:rPr>
      </w:pPr>
      <w:r w:rsidRPr="008D562E">
        <w:rPr>
          <w:rFonts w:ascii="Times New Roman" w:hAnsi="Times New Roman" w:cs="Times New Roman"/>
          <w:b/>
          <w:sz w:val="24"/>
          <w:szCs w:val="24"/>
          <w:lang w:val="en-US"/>
        </w:rPr>
        <w:t>Forfattere:</w:t>
      </w:r>
    </w:p>
    <w:p w14:paraId="797B463D" w14:textId="25D31231" w:rsidR="00C15C1C" w:rsidRPr="00CC1B66" w:rsidRDefault="00C15C1C" w:rsidP="00490EB9">
      <w:pPr>
        <w:rPr>
          <w:rFonts w:ascii="Times New Roman" w:eastAsiaTheme="majorEastAsia" w:hAnsi="Times New Roman" w:cs="Times New Roman"/>
          <w:bCs/>
          <w:color w:val="000000" w:themeColor="text1"/>
          <w:kern w:val="24"/>
          <w:sz w:val="24"/>
          <w:szCs w:val="24"/>
          <w:lang w:val="en-US"/>
        </w:rPr>
      </w:pPr>
      <w:r w:rsidRPr="00CC1B66">
        <w:rPr>
          <w:rFonts w:ascii="Times New Roman" w:eastAsiaTheme="majorEastAsia" w:hAnsi="Times New Roman" w:cs="Times New Roman"/>
          <w:bCs/>
          <w:color w:val="000000" w:themeColor="text1"/>
          <w:kern w:val="24"/>
          <w:sz w:val="24"/>
          <w:szCs w:val="24"/>
          <w:lang w:val="en-US"/>
        </w:rPr>
        <w:t xml:space="preserve">Oddvar Førland. </w:t>
      </w:r>
      <w:r w:rsidR="00F67B10" w:rsidRPr="00CC1B66">
        <w:rPr>
          <w:rFonts w:ascii="Times New Roman" w:eastAsiaTheme="majorEastAsia" w:hAnsi="Times New Roman" w:cs="Times New Roman"/>
          <w:bCs/>
          <w:color w:val="000000" w:themeColor="text1"/>
          <w:kern w:val="24"/>
          <w:sz w:val="24"/>
          <w:szCs w:val="24"/>
          <w:lang w:val="en-US"/>
        </w:rPr>
        <w:t>Førsteamanuensis.</w:t>
      </w:r>
      <w:r w:rsidRPr="00CC1B66">
        <w:rPr>
          <w:rFonts w:ascii="Times New Roman" w:eastAsiaTheme="majorEastAsia" w:hAnsi="Times New Roman" w:cs="Times New Roman"/>
          <w:bCs/>
          <w:color w:val="000000" w:themeColor="text1"/>
          <w:kern w:val="24"/>
          <w:sz w:val="24"/>
          <w:szCs w:val="24"/>
          <w:lang w:val="en-US"/>
        </w:rPr>
        <w:t xml:space="preserve"> Senter for omsorgsforskning Vest og Haraldsplass diakonale høgskole. </w:t>
      </w:r>
      <w:r w:rsidR="003D5049" w:rsidRPr="00CC1B66">
        <w:rPr>
          <w:rFonts w:ascii="Times New Roman" w:eastAsiaTheme="majorEastAsia" w:hAnsi="Times New Roman" w:cs="Times New Roman"/>
          <w:bCs/>
          <w:color w:val="000000" w:themeColor="text1"/>
          <w:kern w:val="24"/>
          <w:sz w:val="24"/>
          <w:szCs w:val="24"/>
          <w:lang w:val="en-US"/>
        </w:rPr>
        <w:t xml:space="preserve">E-post: </w:t>
      </w:r>
      <w:hyperlink r:id="rId9" w:history="1">
        <w:r w:rsidR="001558DB" w:rsidRPr="00CC1B66">
          <w:rPr>
            <w:rStyle w:val="Hyperkobling"/>
            <w:rFonts w:ascii="Times New Roman" w:eastAsiaTheme="majorEastAsia" w:hAnsi="Times New Roman" w:cs="Times New Roman"/>
            <w:bCs/>
            <w:kern w:val="24"/>
            <w:sz w:val="24"/>
            <w:szCs w:val="24"/>
            <w:lang w:val="en-US"/>
          </w:rPr>
          <w:t>oddvar.forland@hib.no</w:t>
        </w:r>
      </w:hyperlink>
      <w:r w:rsidR="001558DB" w:rsidRPr="00CC1B66">
        <w:rPr>
          <w:rFonts w:ascii="Times New Roman" w:eastAsiaTheme="majorEastAsia" w:hAnsi="Times New Roman" w:cs="Times New Roman"/>
          <w:bCs/>
          <w:color w:val="000000" w:themeColor="text1"/>
          <w:kern w:val="24"/>
          <w:sz w:val="24"/>
          <w:szCs w:val="24"/>
          <w:lang w:val="en-US"/>
        </w:rPr>
        <w:t>.</w:t>
      </w:r>
    </w:p>
    <w:p w14:paraId="4575E573" w14:textId="2F98DDB3" w:rsidR="004239F8" w:rsidRPr="00CC1B66" w:rsidRDefault="007A2480" w:rsidP="00490EB9">
      <w:pPr>
        <w:rPr>
          <w:rFonts w:ascii="Times New Roman" w:eastAsiaTheme="majorEastAsia" w:hAnsi="Times New Roman" w:cs="Times New Roman"/>
          <w:bCs/>
          <w:color w:val="0000FF" w:themeColor="hyperlink"/>
          <w:kern w:val="24"/>
          <w:sz w:val="24"/>
          <w:szCs w:val="24"/>
          <w:lang w:val="en-US"/>
        </w:rPr>
      </w:pPr>
      <w:r w:rsidRPr="00CC1B66">
        <w:rPr>
          <w:rFonts w:ascii="Times New Roman" w:eastAsiaTheme="majorEastAsia" w:hAnsi="Times New Roman" w:cs="Times New Roman"/>
          <w:bCs/>
          <w:color w:val="000000" w:themeColor="text1"/>
          <w:kern w:val="24"/>
          <w:sz w:val="24"/>
          <w:szCs w:val="24"/>
          <w:lang w:val="en-US"/>
        </w:rPr>
        <w:t>Randi Skumsnes</w:t>
      </w:r>
      <w:r w:rsidR="00C15C1C" w:rsidRPr="00CC1B66">
        <w:rPr>
          <w:rFonts w:ascii="Times New Roman" w:eastAsiaTheme="majorEastAsia" w:hAnsi="Times New Roman" w:cs="Times New Roman"/>
          <w:bCs/>
          <w:color w:val="000000" w:themeColor="text1"/>
          <w:kern w:val="24"/>
          <w:sz w:val="24"/>
          <w:szCs w:val="24"/>
          <w:lang w:val="en-US"/>
        </w:rPr>
        <w:t xml:space="preserve">. </w:t>
      </w:r>
      <w:r w:rsidR="000B0FEE" w:rsidRPr="00CC1B66">
        <w:rPr>
          <w:rFonts w:ascii="Times New Roman" w:eastAsiaTheme="majorEastAsia" w:hAnsi="Times New Roman" w:cs="Times New Roman"/>
          <w:bCs/>
          <w:color w:val="000000" w:themeColor="text1"/>
          <w:kern w:val="24"/>
          <w:sz w:val="24"/>
          <w:szCs w:val="24"/>
          <w:lang w:val="en-US"/>
        </w:rPr>
        <w:t xml:space="preserve">Fagrådgiver/Master i kunnskapsbasert praksis. </w:t>
      </w:r>
      <w:r w:rsidR="004239F8" w:rsidRPr="00CC1B66">
        <w:rPr>
          <w:rFonts w:ascii="Times New Roman" w:eastAsiaTheme="majorEastAsia" w:hAnsi="Times New Roman" w:cs="Times New Roman"/>
          <w:bCs/>
          <w:color w:val="000000" w:themeColor="text1"/>
          <w:kern w:val="24"/>
          <w:sz w:val="24"/>
          <w:szCs w:val="24"/>
          <w:lang w:val="en-US"/>
        </w:rPr>
        <w:t>Utviklingssenter for sykehjem og hjemmetjenester i Rogaland</w:t>
      </w:r>
      <w:r w:rsidR="00C15C1C" w:rsidRPr="00CC1B66">
        <w:rPr>
          <w:rFonts w:ascii="Times New Roman" w:eastAsiaTheme="majorEastAsia" w:hAnsi="Times New Roman" w:cs="Times New Roman"/>
          <w:bCs/>
          <w:color w:val="000000" w:themeColor="text1"/>
          <w:kern w:val="24"/>
          <w:sz w:val="24"/>
          <w:szCs w:val="24"/>
          <w:lang w:val="en-US"/>
        </w:rPr>
        <w:t>, Stavanger kommune</w:t>
      </w:r>
      <w:r w:rsidRPr="00CC1B66">
        <w:rPr>
          <w:rFonts w:ascii="Times New Roman" w:eastAsiaTheme="majorEastAsia" w:hAnsi="Times New Roman" w:cs="Times New Roman"/>
          <w:bCs/>
          <w:color w:val="000000" w:themeColor="text1"/>
          <w:kern w:val="24"/>
          <w:sz w:val="24"/>
          <w:szCs w:val="24"/>
          <w:lang w:val="en-US"/>
        </w:rPr>
        <w:t xml:space="preserve"> og Senter for omsorgsforskning Vest, Høgskolen i Bergen</w:t>
      </w:r>
      <w:r w:rsidR="004239F8" w:rsidRPr="00CC1B66">
        <w:rPr>
          <w:rFonts w:ascii="Times New Roman" w:eastAsiaTheme="majorEastAsia" w:hAnsi="Times New Roman" w:cs="Times New Roman"/>
          <w:bCs/>
          <w:color w:val="000000" w:themeColor="text1"/>
          <w:kern w:val="24"/>
          <w:sz w:val="24"/>
          <w:szCs w:val="24"/>
          <w:lang w:val="en-US"/>
        </w:rPr>
        <w:t xml:space="preserve">. </w:t>
      </w:r>
    </w:p>
    <w:p w14:paraId="6B15BB84" w14:textId="167DF1D3" w:rsidR="00573AF9" w:rsidRPr="007167CE" w:rsidRDefault="00573AF9" w:rsidP="00490EB9">
      <w:pPr>
        <w:rPr>
          <w:rFonts w:ascii="Times New Roman" w:eastAsiaTheme="majorEastAsia" w:hAnsi="Times New Roman" w:cs="Times New Roman"/>
          <w:bCs/>
          <w:color w:val="000000" w:themeColor="text1"/>
          <w:kern w:val="24"/>
          <w:sz w:val="24"/>
          <w:szCs w:val="24"/>
        </w:rPr>
      </w:pPr>
      <w:r w:rsidRPr="007167CE">
        <w:rPr>
          <w:rFonts w:ascii="Times New Roman" w:eastAsiaTheme="majorEastAsia" w:hAnsi="Times New Roman" w:cs="Times New Roman"/>
          <w:bCs/>
          <w:color w:val="000000" w:themeColor="text1"/>
          <w:kern w:val="24"/>
          <w:sz w:val="24"/>
          <w:szCs w:val="24"/>
        </w:rPr>
        <w:t>Sønneve Teigen</w:t>
      </w:r>
      <w:r w:rsidR="000B0FEE">
        <w:rPr>
          <w:rFonts w:ascii="Times New Roman" w:eastAsiaTheme="majorEastAsia" w:hAnsi="Times New Roman" w:cs="Times New Roman"/>
          <w:bCs/>
          <w:color w:val="000000" w:themeColor="text1"/>
          <w:kern w:val="24"/>
          <w:sz w:val="24"/>
          <w:szCs w:val="24"/>
        </w:rPr>
        <w:t>.</w:t>
      </w:r>
      <w:r w:rsidRPr="007167CE">
        <w:rPr>
          <w:rFonts w:ascii="Times New Roman" w:eastAsiaTheme="majorEastAsia" w:hAnsi="Times New Roman" w:cs="Times New Roman"/>
          <w:bCs/>
          <w:color w:val="000000" w:themeColor="text1"/>
          <w:kern w:val="24"/>
          <w:sz w:val="24"/>
          <w:szCs w:val="24"/>
        </w:rPr>
        <w:t xml:space="preserve"> </w:t>
      </w:r>
      <w:r w:rsidR="00AA2868" w:rsidRPr="007167CE">
        <w:rPr>
          <w:rFonts w:ascii="Times New Roman" w:eastAsiaTheme="majorEastAsia" w:hAnsi="Times New Roman" w:cs="Times New Roman"/>
          <w:bCs/>
          <w:color w:val="000000" w:themeColor="text1"/>
          <w:kern w:val="24"/>
          <w:sz w:val="24"/>
          <w:szCs w:val="24"/>
        </w:rPr>
        <w:t xml:space="preserve">Prosjektleder. </w:t>
      </w:r>
      <w:r w:rsidRPr="007167CE">
        <w:rPr>
          <w:rFonts w:ascii="Times New Roman" w:eastAsiaTheme="majorEastAsia" w:hAnsi="Times New Roman" w:cs="Times New Roman"/>
          <w:bCs/>
          <w:color w:val="000000" w:themeColor="text1"/>
          <w:kern w:val="24"/>
          <w:sz w:val="24"/>
          <w:szCs w:val="24"/>
        </w:rPr>
        <w:t xml:space="preserve">Utviklingssenter for sykehjem og hjemmetjenester i Hordaland. </w:t>
      </w:r>
    </w:p>
    <w:p w14:paraId="178706CD" w14:textId="50CDFE7C" w:rsidR="009B689C" w:rsidRPr="00CC1B66" w:rsidRDefault="00792236" w:rsidP="00490EB9">
      <w:pPr>
        <w:rPr>
          <w:rFonts w:ascii="Times New Roman" w:eastAsiaTheme="majorEastAsia" w:hAnsi="Times New Roman" w:cs="Times New Roman"/>
          <w:bCs/>
          <w:color w:val="000000" w:themeColor="text1"/>
          <w:kern w:val="24"/>
          <w:sz w:val="24"/>
          <w:szCs w:val="24"/>
          <w:lang w:val="en-US"/>
        </w:rPr>
      </w:pPr>
      <w:r w:rsidRPr="00CC1B66">
        <w:rPr>
          <w:rFonts w:ascii="Times New Roman" w:eastAsiaTheme="majorEastAsia" w:hAnsi="Times New Roman" w:cs="Times New Roman"/>
          <w:bCs/>
          <w:color w:val="000000" w:themeColor="text1"/>
          <w:kern w:val="24"/>
          <w:sz w:val="24"/>
          <w:szCs w:val="24"/>
          <w:lang w:val="en-US"/>
        </w:rPr>
        <w:t>Bjarte Folk</w:t>
      </w:r>
      <w:r w:rsidR="007A2480" w:rsidRPr="00CC1B66">
        <w:rPr>
          <w:rFonts w:ascii="Times New Roman" w:eastAsiaTheme="majorEastAsia" w:hAnsi="Times New Roman" w:cs="Times New Roman"/>
          <w:bCs/>
          <w:color w:val="000000" w:themeColor="text1"/>
          <w:kern w:val="24"/>
          <w:sz w:val="24"/>
          <w:szCs w:val="24"/>
          <w:lang w:val="en-US"/>
        </w:rPr>
        <w:t>estad</w:t>
      </w:r>
      <w:r w:rsidR="00AA2868" w:rsidRPr="00CC1B66">
        <w:rPr>
          <w:rFonts w:ascii="Times New Roman" w:eastAsiaTheme="majorEastAsia" w:hAnsi="Times New Roman" w:cs="Times New Roman"/>
          <w:bCs/>
          <w:color w:val="000000" w:themeColor="text1"/>
          <w:kern w:val="24"/>
          <w:sz w:val="24"/>
          <w:szCs w:val="24"/>
          <w:lang w:val="en-US"/>
        </w:rPr>
        <w:t xml:space="preserve">. </w:t>
      </w:r>
      <w:r w:rsidR="00F67B10" w:rsidRPr="00CC1B66">
        <w:rPr>
          <w:rFonts w:ascii="Times New Roman" w:eastAsiaTheme="majorEastAsia" w:hAnsi="Times New Roman" w:cs="Times New Roman"/>
          <w:bCs/>
          <w:color w:val="000000" w:themeColor="text1"/>
          <w:kern w:val="24"/>
          <w:sz w:val="24"/>
          <w:szCs w:val="24"/>
          <w:lang w:val="en-US"/>
        </w:rPr>
        <w:t>Forsker</w:t>
      </w:r>
      <w:r w:rsidR="00AA2868" w:rsidRPr="00CC1B66">
        <w:rPr>
          <w:rFonts w:ascii="Times New Roman" w:eastAsiaTheme="majorEastAsia" w:hAnsi="Times New Roman" w:cs="Times New Roman"/>
          <w:bCs/>
          <w:color w:val="000000" w:themeColor="text1"/>
          <w:kern w:val="24"/>
          <w:sz w:val="24"/>
          <w:szCs w:val="24"/>
          <w:lang w:val="en-US"/>
        </w:rPr>
        <w:t xml:space="preserve">. </w:t>
      </w:r>
      <w:r w:rsidRPr="00CC1B66">
        <w:rPr>
          <w:rFonts w:ascii="Times New Roman" w:eastAsiaTheme="majorEastAsia" w:hAnsi="Times New Roman" w:cs="Times New Roman"/>
          <w:bCs/>
          <w:color w:val="000000" w:themeColor="text1"/>
          <w:kern w:val="24"/>
          <w:sz w:val="24"/>
          <w:szCs w:val="24"/>
          <w:lang w:val="en-US"/>
        </w:rPr>
        <w:t xml:space="preserve">Uni </w:t>
      </w:r>
      <w:r w:rsidR="00FB23E8" w:rsidRPr="00CC1B66">
        <w:rPr>
          <w:rFonts w:ascii="Times New Roman" w:eastAsiaTheme="majorEastAsia" w:hAnsi="Times New Roman" w:cs="Times New Roman"/>
          <w:bCs/>
          <w:color w:val="000000" w:themeColor="text1"/>
          <w:kern w:val="24"/>
          <w:sz w:val="24"/>
          <w:szCs w:val="24"/>
          <w:lang w:val="en-US"/>
        </w:rPr>
        <w:t xml:space="preserve">Research </w:t>
      </w:r>
      <w:r w:rsidRPr="00CC1B66">
        <w:rPr>
          <w:rFonts w:ascii="Times New Roman" w:eastAsiaTheme="majorEastAsia" w:hAnsi="Times New Roman" w:cs="Times New Roman"/>
          <w:bCs/>
          <w:color w:val="000000" w:themeColor="text1"/>
          <w:kern w:val="24"/>
          <w:sz w:val="24"/>
          <w:szCs w:val="24"/>
          <w:lang w:val="en-US"/>
        </w:rPr>
        <w:t>Rokkansenteret</w:t>
      </w:r>
      <w:r w:rsidR="007A2480" w:rsidRPr="00CC1B66">
        <w:rPr>
          <w:rFonts w:ascii="Times New Roman" w:eastAsiaTheme="majorEastAsia" w:hAnsi="Times New Roman" w:cs="Times New Roman"/>
          <w:bCs/>
          <w:color w:val="000000" w:themeColor="text1"/>
          <w:kern w:val="24"/>
          <w:sz w:val="24"/>
          <w:szCs w:val="24"/>
          <w:lang w:val="en-US"/>
        </w:rPr>
        <w:t xml:space="preserve"> og Senter for omsorgsforskning Vest, Høgskolen i Bergen</w:t>
      </w:r>
      <w:r w:rsidR="000C116C" w:rsidRPr="00CC1B66">
        <w:rPr>
          <w:rFonts w:ascii="Times New Roman" w:eastAsiaTheme="majorEastAsia" w:hAnsi="Times New Roman" w:cs="Times New Roman"/>
          <w:bCs/>
          <w:color w:val="000000" w:themeColor="text1"/>
          <w:kern w:val="24"/>
          <w:sz w:val="24"/>
          <w:szCs w:val="24"/>
          <w:lang w:val="en-US"/>
        </w:rPr>
        <w:t xml:space="preserve">. </w:t>
      </w:r>
    </w:p>
    <w:p w14:paraId="321C95FA" w14:textId="77777777" w:rsidR="009B689C" w:rsidRDefault="009B689C" w:rsidP="00490EB9">
      <w:pPr>
        <w:spacing w:line="480" w:lineRule="auto"/>
        <w:rPr>
          <w:rFonts w:ascii="Times New Roman" w:eastAsiaTheme="majorEastAsia" w:hAnsi="Times New Roman" w:cs="Times New Roman"/>
          <w:bCs/>
          <w:color w:val="000000" w:themeColor="text1"/>
          <w:kern w:val="24"/>
          <w:sz w:val="24"/>
          <w:szCs w:val="24"/>
          <w:lang w:val="en-US"/>
        </w:rPr>
      </w:pPr>
    </w:p>
    <w:p w14:paraId="477A01AE" w14:textId="2E9F4914" w:rsidR="0006288C" w:rsidRPr="0006288C" w:rsidRDefault="0006288C" w:rsidP="0006288C">
      <w:pPr>
        <w:rPr>
          <w:rFonts w:ascii="Times New Roman" w:eastAsiaTheme="majorEastAsia" w:hAnsi="Times New Roman" w:cs="Times New Roman"/>
          <w:b/>
          <w:bCs/>
          <w:color w:val="000000" w:themeColor="text1"/>
          <w:kern w:val="24"/>
          <w:sz w:val="24"/>
          <w:szCs w:val="24"/>
          <w:lang w:val="en-US"/>
        </w:rPr>
      </w:pPr>
      <w:r w:rsidRPr="0006288C">
        <w:rPr>
          <w:rFonts w:ascii="Times New Roman" w:eastAsiaTheme="majorEastAsia" w:hAnsi="Times New Roman" w:cs="Times New Roman"/>
          <w:b/>
          <w:bCs/>
          <w:color w:val="000000" w:themeColor="text1"/>
          <w:kern w:val="24"/>
          <w:sz w:val="24"/>
          <w:szCs w:val="24"/>
          <w:lang w:val="en-US"/>
        </w:rPr>
        <w:t>Sitering:</w:t>
      </w:r>
    </w:p>
    <w:p w14:paraId="2FC34814" w14:textId="00023B30" w:rsidR="0006288C" w:rsidRPr="00CC1B66" w:rsidRDefault="0006288C" w:rsidP="0006288C">
      <w:pPr>
        <w:rPr>
          <w:rFonts w:ascii="Times New Roman" w:eastAsiaTheme="majorEastAsia" w:hAnsi="Times New Roman" w:cs="Times New Roman"/>
          <w:bCs/>
          <w:color w:val="000000" w:themeColor="text1"/>
          <w:kern w:val="24"/>
          <w:sz w:val="24"/>
          <w:szCs w:val="24"/>
          <w:lang w:val="en-US"/>
        </w:rPr>
      </w:pPr>
      <w:r w:rsidRPr="0006288C">
        <w:rPr>
          <w:rFonts w:ascii="Times New Roman" w:eastAsiaTheme="majorEastAsia" w:hAnsi="Times New Roman" w:cs="Times New Roman"/>
          <w:bCs/>
          <w:color w:val="000000" w:themeColor="text1"/>
          <w:kern w:val="24"/>
          <w:sz w:val="24"/>
          <w:szCs w:val="24"/>
        </w:rPr>
        <w:t xml:space="preserve">Førland, O., Skumsnes, R., Teigen, S., &amp; Folkestad, B. (2015). Forebyggende hjemmebesøk til eldre. Utbredelse, diffusjonsprosesser og spredning. </w:t>
      </w:r>
      <w:r w:rsidRPr="0006288C">
        <w:rPr>
          <w:rFonts w:ascii="Times New Roman" w:eastAsiaTheme="majorEastAsia" w:hAnsi="Times New Roman" w:cs="Times New Roman"/>
          <w:bCs/>
          <w:i/>
          <w:iCs/>
          <w:color w:val="000000" w:themeColor="text1"/>
          <w:kern w:val="24"/>
          <w:sz w:val="24"/>
          <w:szCs w:val="24"/>
        </w:rPr>
        <w:t>Tidsskrift for omsorgsforskning, 1</w:t>
      </w:r>
      <w:r w:rsidRPr="0006288C">
        <w:rPr>
          <w:rFonts w:ascii="Times New Roman" w:eastAsiaTheme="majorEastAsia" w:hAnsi="Times New Roman" w:cs="Times New Roman"/>
          <w:bCs/>
          <w:color w:val="000000" w:themeColor="text1"/>
          <w:kern w:val="24"/>
          <w:sz w:val="24"/>
          <w:szCs w:val="24"/>
        </w:rPr>
        <w:t>(2), 119–130.</w:t>
      </w:r>
    </w:p>
    <w:p w14:paraId="10B08DFD" w14:textId="77777777" w:rsidR="00A03193" w:rsidRPr="00CC1B66" w:rsidRDefault="00A03193" w:rsidP="00490EB9">
      <w:pPr>
        <w:spacing w:line="480" w:lineRule="auto"/>
        <w:rPr>
          <w:rFonts w:ascii="Times New Roman" w:eastAsiaTheme="majorEastAsia" w:hAnsi="Times New Roman" w:cs="Times New Roman"/>
          <w:bCs/>
          <w:color w:val="000000" w:themeColor="text1"/>
          <w:kern w:val="24"/>
          <w:sz w:val="24"/>
          <w:szCs w:val="24"/>
          <w:lang w:val="en-US"/>
        </w:rPr>
      </w:pPr>
    </w:p>
    <w:p w14:paraId="5373429F" w14:textId="053D9CB5" w:rsidR="00045FBD" w:rsidRDefault="008D562E" w:rsidP="008D562E">
      <w:pPr>
        <w:pStyle w:val="Overskrift2"/>
        <w:rPr>
          <w:lang w:val="en-US"/>
        </w:rPr>
      </w:pPr>
      <w:r>
        <w:rPr>
          <w:lang w:val="en-US"/>
        </w:rPr>
        <w:lastRenderedPageBreak/>
        <w:t>English a</w:t>
      </w:r>
      <w:r w:rsidR="00045FBD">
        <w:rPr>
          <w:lang w:val="en-US"/>
        </w:rPr>
        <w:t>bstract</w:t>
      </w:r>
      <w:r w:rsidR="00045FBD" w:rsidRPr="00DD5BF6">
        <w:rPr>
          <w:lang w:val="en-US"/>
        </w:rPr>
        <w:t xml:space="preserve"> </w:t>
      </w:r>
    </w:p>
    <w:p w14:paraId="4E327B91" w14:textId="77777777" w:rsidR="009219DA" w:rsidRPr="009219DA" w:rsidRDefault="009219DA" w:rsidP="009219DA">
      <w:pPr>
        <w:rPr>
          <w:lang w:val="en-US"/>
        </w:rPr>
      </w:pPr>
    </w:p>
    <w:p w14:paraId="07CFB085" w14:textId="77777777" w:rsidR="00045FBD" w:rsidRPr="0010300E" w:rsidRDefault="00045FBD" w:rsidP="00045F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Background: </w:t>
      </w:r>
      <w:r w:rsidRPr="0010300E">
        <w:rPr>
          <w:rFonts w:ascii="Times New Roman" w:hAnsi="Times New Roman" w:cs="Times New Roman"/>
          <w:sz w:val="24"/>
          <w:szCs w:val="24"/>
          <w:lang w:val="en-US"/>
        </w:rPr>
        <w:t xml:space="preserve">Preventive home visits to older people (PHV) in Norway has received increased attention as health policy during the last years. Internationally, there is extensive research about the effects of the services and the importance for the users, but we know little about </w:t>
      </w:r>
      <w:r>
        <w:rPr>
          <w:rFonts w:ascii="Times New Roman" w:hAnsi="Times New Roman" w:cs="Times New Roman"/>
          <w:sz w:val="24"/>
          <w:szCs w:val="24"/>
          <w:lang w:val="en-US"/>
        </w:rPr>
        <w:t>p</w:t>
      </w:r>
      <w:r w:rsidRPr="0019212D">
        <w:rPr>
          <w:rFonts w:ascii="Times New Roman" w:hAnsi="Times New Roman" w:cs="Times New Roman"/>
          <w:sz w:val="24"/>
          <w:szCs w:val="24"/>
          <w:lang w:val="en-US"/>
        </w:rPr>
        <w:t>revalence, diffusion</w:t>
      </w:r>
      <w:r>
        <w:rPr>
          <w:rFonts w:ascii="Times New Roman" w:hAnsi="Times New Roman" w:cs="Times New Roman"/>
          <w:sz w:val="24"/>
          <w:szCs w:val="24"/>
          <w:lang w:val="en-US"/>
        </w:rPr>
        <w:t xml:space="preserve"> processes</w:t>
      </w:r>
      <w:r w:rsidRPr="0019212D">
        <w:rPr>
          <w:rFonts w:ascii="Times New Roman" w:hAnsi="Times New Roman" w:cs="Times New Roman"/>
          <w:sz w:val="24"/>
          <w:szCs w:val="24"/>
          <w:lang w:val="en-US"/>
        </w:rPr>
        <w:t xml:space="preserve"> and dissemination </w:t>
      </w:r>
      <w:r w:rsidRPr="0010300E">
        <w:rPr>
          <w:rFonts w:ascii="Times New Roman" w:hAnsi="Times New Roman" w:cs="Times New Roman"/>
          <w:sz w:val="24"/>
          <w:szCs w:val="24"/>
          <w:lang w:val="en-US"/>
        </w:rPr>
        <w:t xml:space="preserve">among municipalities. </w:t>
      </w:r>
    </w:p>
    <w:p w14:paraId="45B3A13A" w14:textId="77777777" w:rsidR="00045FBD" w:rsidRPr="0010300E" w:rsidRDefault="00045FBD" w:rsidP="00045F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Method: </w:t>
      </w:r>
      <w:r w:rsidRPr="0010300E">
        <w:rPr>
          <w:rFonts w:ascii="Times New Roman" w:hAnsi="Times New Roman" w:cs="Times New Roman"/>
          <w:sz w:val="24"/>
          <w:szCs w:val="24"/>
          <w:lang w:val="en-US"/>
        </w:rPr>
        <w:t xml:space="preserve">Every Norwegian municipality was contacted and asked to answer a questionnaire about the </w:t>
      </w:r>
      <w:r w:rsidRPr="0010300E">
        <w:rPr>
          <w:rFonts w:ascii="Times New Roman" w:hAnsi="Times New Roman" w:cs="Times New Roman"/>
          <w:color w:val="222222"/>
          <w:sz w:val="24"/>
          <w:szCs w:val="24"/>
          <w:lang w:val="en"/>
        </w:rPr>
        <w:t xml:space="preserve">prevalence and content of PHV. These answers were linked to other data about the municipalities, collected from data collections associated with Statistics Norway. </w:t>
      </w:r>
    </w:p>
    <w:p w14:paraId="173D0FC8" w14:textId="28B5A256" w:rsidR="00045FBD" w:rsidRPr="0010300E" w:rsidRDefault="00045FBD" w:rsidP="00045F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Result and conclusion: </w:t>
      </w:r>
      <w:r w:rsidRPr="0010300E">
        <w:rPr>
          <w:rFonts w:ascii="Times New Roman" w:hAnsi="Times New Roman" w:cs="Times New Roman"/>
          <w:sz w:val="24"/>
          <w:szCs w:val="24"/>
          <w:lang w:val="en-US"/>
        </w:rPr>
        <w:t xml:space="preserve">The prevalence of PHV has increased from 8% in 2003 to 24% in 2013. </w:t>
      </w:r>
      <w:r>
        <w:rPr>
          <w:rFonts w:ascii="Times New Roman" w:hAnsi="Times New Roman" w:cs="Times New Roman"/>
          <w:sz w:val="24"/>
          <w:szCs w:val="24"/>
          <w:lang w:val="en-US"/>
        </w:rPr>
        <w:t>H</w:t>
      </w:r>
      <w:r w:rsidRPr="0010300E">
        <w:rPr>
          <w:rFonts w:ascii="Times New Roman" w:hAnsi="Times New Roman" w:cs="Times New Roman"/>
          <w:sz w:val="24"/>
          <w:szCs w:val="24"/>
          <w:lang w:val="en-US"/>
        </w:rPr>
        <w:t xml:space="preserve">alf of the start-ups of PHV happened between 2010 and 2013. The results indicate that PHV first spread locally and regionally through local enthusiasts and cooperation among municipalities, especially large and medium-size and centrally located municipalities. </w:t>
      </w:r>
      <w:r>
        <w:rPr>
          <w:rFonts w:ascii="Times New Roman" w:hAnsi="Times New Roman" w:cs="Times New Roman"/>
          <w:sz w:val="24"/>
          <w:szCs w:val="24"/>
          <w:lang w:val="en-US"/>
        </w:rPr>
        <w:t xml:space="preserve">The results indicates </w:t>
      </w:r>
      <w:r w:rsidRPr="0010300E">
        <w:rPr>
          <w:rFonts w:ascii="Times New Roman" w:hAnsi="Times New Roman" w:cs="Times New Roman"/>
          <w:sz w:val="24"/>
          <w:szCs w:val="24"/>
          <w:lang w:val="en-US"/>
        </w:rPr>
        <w:t>that municipalities with little financial wiggle room, more that financially wealthy municipalities, felt the need to think outside the box as well as preventive and health promotion</w:t>
      </w:r>
      <w:r w:rsidR="00F809F1">
        <w:rPr>
          <w:rFonts w:ascii="Times New Roman" w:hAnsi="Times New Roman" w:cs="Times New Roman"/>
          <w:sz w:val="24"/>
          <w:szCs w:val="24"/>
          <w:lang w:val="en-US"/>
        </w:rPr>
        <w:t xml:space="preserve"> but m</w:t>
      </w:r>
      <w:r w:rsidR="004F58FD">
        <w:rPr>
          <w:rFonts w:ascii="Times New Roman" w:hAnsi="Times New Roman" w:cs="Times New Roman"/>
          <w:sz w:val="24"/>
          <w:szCs w:val="24"/>
          <w:lang w:val="en-US"/>
        </w:rPr>
        <w:t>ore re</w:t>
      </w:r>
      <w:r w:rsidR="00F809F1">
        <w:rPr>
          <w:rFonts w:ascii="Times New Roman" w:hAnsi="Times New Roman" w:cs="Times New Roman"/>
          <w:sz w:val="24"/>
          <w:szCs w:val="24"/>
          <w:lang w:val="en-US"/>
        </w:rPr>
        <w:t xml:space="preserve">search is needed. </w:t>
      </w:r>
      <w:r w:rsidRPr="0010300E">
        <w:rPr>
          <w:rFonts w:ascii="Times New Roman" w:hAnsi="Times New Roman" w:cs="Times New Roman"/>
          <w:sz w:val="24"/>
          <w:szCs w:val="24"/>
          <w:lang w:val="en-US"/>
        </w:rPr>
        <w:t>Strong national recommendations and guidance for PHV will probably be an important factor in the future spread of PHV.</w:t>
      </w:r>
    </w:p>
    <w:p w14:paraId="23998440" w14:textId="77777777" w:rsidR="00045FBD" w:rsidRDefault="00045FBD" w:rsidP="00490EB9">
      <w:pPr>
        <w:spacing w:line="480" w:lineRule="auto"/>
        <w:rPr>
          <w:rFonts w:ascii="Times New Roman" w:eastAsiaTheme="majorEastAsia" w:hAnsi="Times New Roman" w:cs="Times New Roman"/>
          <w:bCs/>
          <w:color w:val="000000" w:themeColor="text1"/>
          <w:kern w:val="24"/>
          <w:sz w:val="24"/>
          <w:szCs w:val="24"/>
          <w:lang w:val="en-US"/>
        </w:rPr>
      </w:pPr>
    </w:p>
    <w:p w14:paraId="16BEF67A" w14:textId="77777777" w:rsidR="009219DA" w:rsidRDefault="009219DA" w:rsidP="00490EB9">
      <w:pPr>
        <w:spacing w:line="480" w:lineRule="auto"/>
        <w:rPr>
          <w:rFonts w:ascii="Times New Roman" w:eastAsiaTheme="majorEastAsia" w:hAnsi="Times New Roman" w:cs="Times New Roman"/>
          <w:bCs/>
          <w:color w:val="000000" w:themeColor="text1"/>
          <w:kern w:val="24"/>
          <w:sz w:val="24"/>
          <w:szCs w:val="24"/>
          <w:lang w:val="en-US"/>
        </w:rPr>
      </w:pPr>
    </w:p>
    <w:p w14:paraId="37025261" w14:textId="77777777" w:rsidR="009219DA" w:rsidRDefault="009219DA" w:rsidP="00490EB9">
      <w:pPr>
        <w:spacing w:line="480" w:lineRule="auto"/>
        <w:rPr>
          <w:rFonts w:ascii="Times New Roman" w:eastAsiaTheme="majorEastAsia" w:hAnsi="Times New Roman" w:cs="Times New Roman"/>
          <w:bCs/>
          <w:color w:val="000000" w:themeColor="text1"/>
          <w:kern w:val="24"/>
          <w:sz w:val="24"/>
          <w:szCs w:val="24"/>
          <w:lang w:val="en-US"/>
        </w:rPr>
      </w:pPr>
    </w:p>
    <w:p w14:paraId="6F1F2595" w14:textId="77777777" w:rsidR="009219DA" w:rsidRDefault="009219DA" w:rsidP="00490EB9">
      <w:pPr>
        <w:spacing w:line="480" w:lineRule="auto"/>
        <w:rPr>
          <w:rFonts w:ascii="Times New Roman" w:eastAsiaTheme="majorEastAsia" w:hAnsi="Times New Roman" w:cs="Times New Roman"/>
          <w:bCs/>
          <w:color w:val="000000" w:themeColor="text1"/>
          <w:kern w:val="24"/>
          <w:sz w:val="24"/>
          <w:szCs w:val="24"/>
          <w:lang w:val="en-US"/>
        </w:rPr>
      </w:pPr>
    </w:p>
    <w:p w14:paraId="18F1B6DF" w14:textId="77777777" w:rsidR="009219DA" w:rsidRDefault="009219DA" w:rsidP="00490EB9">
      <w:pPr>
        <w:spacing w:line="480" w:lineRule="auto"/>
        <w:rPr>
          <w:rFonts w:ascii="Times New Roman" w:eastAsiaTheme="majorEastAsia" w:hAnsi="Times New Roman" w:cs="Times New Roman"/>
          <w:bCs/>
          <w:color w:val="000000" w:themeColor="text1"/>
          <w:kern w:val="24"/>
          <w:sz w:val="24"/>
          <w:szCs w:val="24"/>
          <w:lang w:val="en-US"/>
        </w:rPr>
      </w:pPr>
    </w:p>
    <w:p w14:paraId="0C0158AA" w14:textId="77777777" w:rsidR="009219DA" w:rsidRPr="00045FBD" w:rsidRDefault="009219DA" w:rsidP="00490EB9">
      <w:pPr>
        <w:spacing w:line="480" w:lineRule="auto"/>
        <w:rPr>
          <w:rFonts w:ascii="Times New Roman" w:eastAsiaTheme="majorEastAsia" w:hAnsi="Times New Roman" w:cs="Times New Roman"/>
          <w:bCs/>
          <w:color w:val="000000" w:themeColor="text1"/>
          <w:kern w:val="24"/>
          <w:sz w:val="24"/>
          <w:szCs w:val="24"/>
          <w:lang w:val="en-US"/>
        </w:rPr>
      </w:pPr>
    </w:p>
    <w:p w14:paraId="4B6E1B96" w14:textId="3432AA60" w:rsidR="00490EB9" w:rsidRDefault="009219DA" w:rsidP="009219DA">
      <w:pPr>
        <w:pStyle w:val="Overskrift2"/>
      </w:pPr>
      <w:bookmarkStart w:id="0" w:name="_Toc394422147"/>
      <w:r>
        <w:lastRenderedPageBreak/>
        <w:t>Norsk s</w:t>
      </w:r>
      <w:r w:rsidR="0059170A" w:rsidRPr="007167CE">
        <w:t>ammendrag</w:t>
      </w:r>
      <w:bookmarkEnd w:id="0"/>
      <w:r w:rsidR="00045FBD">
        <w:t xml:space="preserve"> </w:t>
      </w:r>
    </w:p>
    <w:p w14:paraId="3D966877" w14:textId="77777777" w:rsidR="009219DA" w:rsidRPr="009219DA" w:rsidRDefault="009219DA" w:rsidP="009219DA"/>
    <w:p w14:paraId="56AFC7A2" w14:textId="027E17BC" w:rsidR="008B719C" w:rsidRPr="008B719C" w:rsidRDefault="00980D07" w:rsidP="008B719C">
      <w:pPr>
        <w:spacing w:line="480" w:lineRule="auto"/>
        <w:rPr>
          <w:rFonts w:ascii="Times New Roman" w:hAnsi="Times New Roman" w:cs="Times New Roman"/>
          <w:sz w:val="24"/>
          <w:szCs w:val="24"/>
        </w:rPr>
      </w:pPr>
      <w:r>
        <w:rPr>
          <w:rFonts w:ascii="Times New Roman" w:hAnsi="Times New Roman" w:cs="Times New Roman"/>
          <w:sz w:val="24"/>
          <w:szCs w:val="24"/>
        </w:rPr>
        <w:t xml:space="preserve">Bakgrunn: </w:t>
      </w:r>
      <w:r w:rsidR="008B719C" w:rsidRPr="008B719C">
        <w:rPr>
          <w:rFonts w:ascii="Times New Roman" w:hAnsi="Times New Roman" w:cs="Times New Roman"/>
          <w:sz w:val="24"/>
          <w:szCs w:val="24"/>
        </w:rPr>
        <w:t>Forebyggende hjemmebesøk til eldre (FHB) har fått økende helse</w:t>
      </w:r>
      <w:r w:rsidR="00AA6D74">
        <w:rPr>
          <w:rFonts w:ascii="Times New Roman" w:hAnsi="Times New Roman" w:cs="Times New Roman"/>
          <w:sz w:val="24"/>
          <w:szCs w:val="24"/>
        </w:rPr>
        <w:t>faglig og helse</w:t>
      </w:r>
      <w:r w:rsidR="008B719C" w:rsidRPr="008B719C">
        <w:rPr>
          <w:rFonts w:ascii="Times New Roman" w:hAnsi="Times New Roman" w:cs="Times New Roman"/>
          <w:sz w:val="24"/>
          <w:szCs w:val="24"/>
        </w:rPr>
        <w:t>politisk oppmerksomhet de s</w:t>
      </w:r>
      <w:r w:rsidR="00AA6D74">
        <w:rPr>
          <w:rFonts w:ascii="Times New Roman" w:hAnsi="Times New Roman" w:cs="Times New Roman"/>
          <w:sz w:val="24"/>
          <w:szCs w:val="24"/>
        </w:rPr>
        <w:t>eneste</w:t>
      </w:r>
      <w:r w:rsidR="008B719C" w:rsidRPr="008B719C">
        <w:rPr>
          <w:rFonts w:ascii="Times New Roman" w:hAnsi="Times New Roman" w:cs="Times New Roman"/>
          <w:sz w:val="24"/>
          <w:szCs w:val="24"/>
        </w:rPr>
        <w:t xml:space="preserve"> årene. Det eksisterer internasjonalt en omfattende forskning omkring tjenestetilbudets ef</w:t>
      </w:r>
      <w:r w:rsidR="0036678D">
        <w:rPr>
          <w:rFonts w:ascii="Times New Roman" w:hAnsi="Times New Roman" w:cs="Times New Roman"/>
          <w:sz w:val="24"/>
          <w:szCs w:val="24"/>
        </w:rPr>
        <w:t>fekt og betydning for målgruppene</w:t>
      </w:r>
      <w:r w:rsidR="008B719C" w:rsidRPr="008B719C">
        <w:rPr>
          <w:rFonts w:ascii="Times New Roman" w:hAnsi="Times New Roman" w:cs="Times New Roman"/>
          <w:sz w:val="24"/>
          <w:szCs w:val="24"/>
        </w:rPr>
        <w:t xml:space="preserve">, men vi vet lite om hvordan </w:t>
      </w:r>
      <w:r w:rsidR="00413F6C">
        <w:rPr>
          <w:rFonts w:ascii="Times New Roman" w:hAnsi="Times New Roman" w:cs="Times New Roman"/>
          <w:sz w:val="24"/>
          <w:szCs w:val="24"/>
        </w:rPr>
        <w:t>tilbudet</w:t>
      </w:r>
      <w:r w:rsidR="008B719C" w:rsidRPr="008B719C">
        <w:rPr>
          <w:rFonts w:ascii="Times New Roman" w:hAnsi="Times New Roman" w:cs="Times New Roman"/>
          <w:sz w:val="24"/>
          <w:szCs w:val="24"/>
        </w:rPr>
        <w:t xml:space="preserve"> sprer seg i en kommunekontekst. </w:t>
      </w:r>
    </w:p>
    <w:p w14:paraId="3C213955" w14:textId="10533E45" w:rsidR="00980D07" w:rsidRDefault="00980D07" w:rsidP="008B719C">
      <w:pPr>
        <w:spacing w:line="480" w:lineRule="auto"/>
        <w:rPr>
          <w:rFonts w:ascii="Times New Roman" w:hAnsi="Times New Roman" w:cs="Times New Roman"/>
          <w:sz w:val="24"/>
          <w:szCs w:val="24"/>
        </w:rPr>
      </w:pPr>
      <w:r>
        <w:rPr>
          <w:rFonts w:ascii="Times New Roman" w:hAnsi="Times New Roman" w:cs="Times New Roman"/>
          <w:sz w:val="24"/>
          <w:szCs w:val="24"/>
        </w:rPr>
        <w:t xml:space="preserve">Metode: </w:t>
      </w:r>
      <w:r w:rsidRPr="008B719C">
        <w:rPr>
          <w:rFonts w:ascii="Times New Roman" w:hAnsi="Times New Roman" w:cs="Times New Roman"/>
          <w:sz w:val="24"/>
          <w:szCs w:val="24"/>
        </w:rPr>
        <w:t>Alle</w:t>
      </w:r>
      <w:r w:rsidR="008B719C" w:rsidRPr="008B719C">
        <w:rPr>
          <w:rFonts w:ascii="Times New Roman" w:hAnsi="Times New Roman" w:cs="Times New Roman"/>
          <w:sz w:val="24"/>
          <w:szCs w:val="24"/>
        </w:rPr>
        <w:t xml:space="preserve"> norske kommuner ble kontaktet med spørsmål om å besvare et spørreskjema om utbredelse og innhold av FHB. Disse </w:t>
      </w:r>
      <w:r w:rsidR="00AA6D74">
        <w:rPr>
          <w:rFonts w:ascii="Times New Roman" w:hAnsi="Times New Roman" w:cs="Times New Roman"/>
          <w:sz w:val="24"/>
          <w:szCs w:val="24"/>
        </w:rPr>
        <w:t>svarene</w:t>
      </w:r>
      <w:r w:rsidR="00AA6D74" w:rsidRPr="008B719C">
        <w:rPr>
          <w:rFonts w:ascii="Times New Roman" w:hAnsi="Times New Roman" w:cs="Times New Roman"/>
          <w:sz w:val="24"/>
          <w:szCs w:val="24"/>
        </w:rPr>
        <w:t xml:space="preserve"> </w:t>
      </w:r>
      <w:r w:rsidR="008B719C" w:rsidRPr="008B719C">
        <w:rPr>
          <w:rFonts w:ascii="Times New Roman" w:hAnsi="Times New Roman" w:cs="Times New Roman"/>
          <w:sz w:val="24"/>
          <w:szCs w:val="24"/>
        </w:rPr>
        <w:t>ble koblet med andre data om kommunene hentet fra Statistisk sentralbyrå</w:t>
      </w:r>
      <w:r>
        <w:rPr>
          <w:rFonts w:ascii="Times New Roman" w:hAnsi="Times New Roman" w:cs="Times New Roman"/>
          <w:sz w:val="24"/>
          <w:szCs w:val="24"/>
        </w:rPr>
        <w:t xml:space="preserve"> og andre kilder.</w:t>
      </w:r>
      <w:r w:rsidR="006722CE">
        <w:rPr>
          <w:rFonts w:ascii="Times New Roman" w:hAnsi="Times New Roman" w:cs="Times New Roman"/>
          <w:sz w:val="24"/>
          <w:szCs w:val="24"/>
        </w:rPr>
        <w:t xml:space="preserve"> </w:t>
      </w:r>
    </w:p>
    <w:p w14:paraId="79AF8E61" w14:textId="29EA19D2" w:rsidR="00490EB9" w:rsidRDefault="00980D07" w:rsidP="008B719C">
      <w:pPr>
        <w:spacing w:line="480" w:lineRule="auto"/>
        <w:rPr>
          <w:rFonts w:ascii="Times New Roman" w:hAnsi="Times New Roman" w:cs="Times New Roman"/>
          <w:sz w:val="24"/>
          <w:szCs w:val="24"/>
        </w:rPr>
      </w:pPr>
      <w:r>
        <w:rPr>
          <w:rFonts w:ascii="Times New Roman" w:hAnsi="Times New Roman" w:cs="Times New Roman"/>
          <w:sz w:val="24"/>
          <w:szCs w:val="24"/>
        </w:rPr>
        <w:t xml:space="preserve">Resultater og konklusjon: </w:t>
      </w:r>
      <w:r w:rsidR="008B719C" w:rsidRPr="008B719C">
        <w:rPr>
          <w:rFonts w:ascii="Times New Roman" w:hAnsi="Times New Roman" w:cs="Times New Roman"/>
          <w:sz w:val="24"/>
          <w:szCs w:val="24"/>
        </w:rPr>
        <w:t xml:space="preserve">Utbredelsen </w:t>
      </w:r>
      <w:r>
        <w:rPr>
          <w:rFonts w:ascii="Times New Roman" w:hAnsi="Times New Roman" w:cs="Times New Roman"/>
          <w:sz w:val="24"/>
          <w:szCs w:val="24"/>
        </w:rPr>
        <w:t xml:space="preserve">av FHB </w:t>
      </w:r>
      <w:r w:rsidR="00AA6D74">
        <w:rPr>
          <w:rFonts w:ascii="Times New Roman" w:hAnsi="Times New Roman" w:cs="Times New Roman"/>
          <w:sz w:val="24"/>
          <w:szCs w:val="24"/>
        </w:rPr>
        <w:t xml:space="preserve">i norske kommuner </w:t>
      </w:r>
      <w:r w:rsidR="008B719C" w:rsidRPr="008B719C">
        <w:rPr>
          <w:rFonts w:ascii="Times New Roman" w:hAnsi="Times New Roman" w:cs="Times New Roman"/>
          <w:sz w:val="24"/>
          <w:szCs w:val="24"/>
        </w:rPr>
        <w:t xml:space="preserve">har økt fra 8 % i 2003 til 24 % i 2013. </w:t>
      </w:r>
      <w:r>
        <w:rPr>
          <w:rFonts w:ascii="Times New Roman" w:hAnsi="Times New Roman" w:cs="Times New Roman"/>
          <w:sz w:val="24"/>
          <w:szCs w:val="24"/>
        </w:rPr>
        <w:t>H</w:t>
      </w:r>
      <w:r w:rsidR="008B719C" w:rsidRPr="008B719C">
        <w:rPr>
          <w:rFonts w:ascii="Times New Roman" w:hAnsi="Times New Roman" w:cs="Times New Roman"/>
          <w:sz w:val="24"/>
          <w:szCs w:val="24"/>
        </w:rPr>
        <w:t>alvparten av nyetableringene foregikk mellom 2010 og 2013. Resultatene tyder på at FHB spredte seg først lokalt og regionalt gjennom ildsjeler og samhandling mellom kommuner, særlig i store</w:t>
      </w:r>
      <w:r w:rsidR="008B719C">
        <w:rPr>
          <w:rFonts w:ascii="Times New Roman" w:hAnsi="Times New Roman" w:cs="Times New Roman"/>
          <w:sz w:val="24"/>
          <w:szCs w:val="24"/>
        </w:rPr>
        <w:t>,</w:t>
      </w:r>
      <w:r w:rsidR="008B719C" w:rsidRPr="008B719C">
        <w:rPr>
          <w:rFonts w:ascii="Times New Roman" w:hAnsi="Times New Roman" w:cs="Times New Roman"/>
          <w:sz w:val="24"/>
          <w:szCs w:val="24"/>
        </w:rPr>
        <w:t xml:space="preserve"> mellomstore og sentrale kommuner. </w:t>
      </w:r>
      <w:r w:rsidR="0022188E">
        <w:rPr>
          <w:rFonts w:ascii="Times New Roman" w:hAnsi="Times New Roman" w:cs="Times New Roman"/>
          <w:sz w:val="24"/>
          <w:szCs w:val="24"/>
        </w:rPr>
        <w:t>Funnene indikerer at</w:t>
      </w:r>
      <w:r w:rsidR="008B719C" w:rsidRPr="008B719C">
        <w:rPr>
          <w:rFonts w:ascii="Times New Roman" w:hAnsi="Times New Roman" w:cs="Times New Roman"/>
          <w:sz w:val="24"/>
          <w:szCs w:val="24"/>
        </w:rPr>
        <w:t xml:space="preserve"> kommuner med lite økonomisk slingringsmonn i større grad enn rike kommuner ser seg nødt til å tenke nytt, forebyggende og helsefremmende</w:t>
      </w:r>
      <w:r w:rsidR="0022188E">
        <w:rPr>
          <w:rFonts w:ascii="Times New Roman" w:hAnsi="Times New Roman" w:cs="Times New Roman"/>
          <w:sz w:val="24"/>
          <w:szCs w:val="24"/>
        </w:rPr>
        <w:t>, men mer forskning om denne sammenhengen er påkrevet</w:t>
      </w:r>
      <w:r w:rsidR="008B719C" w:rsidRPr="008B719C">
        <w:rPr>
          <w:rFonts w:ascii="Times New Roman" w:hAnsi="Times New Roman" w:cs="Times New Roman"/>
          <w:sz w:val="24"/>
          <w:szCs w:val="24"/>
        </w:rPr>
        <w:t xml:space="preserve">. Sterkere nasjonale føringer og retningslinjer for FHB vil sannsynligvis komme til å framstå som en tydeligere faktor for spredning og utbredelse i årene som kommer.  </w:t>
      </w:r>
    </w:p>
    <w:p w14:paraId="01BB3775" w14:textId="77777777" w:rsidR="009219DA" w:rsidRDefault="009219DA" w:rsidP="008B719C">
      <w:pPr>
        <w:spacing w:line="480" w:lineRule="auto"/>
        <w:rPr>
          <w:rFonts w:ascii="Times New Roman" w:hAnsi="Times New Roman" w:cs="Times New Roman"/>
          <w:sz w:val="24"/>
          <w:szCs w:val="24"/>
        </w:rPr>
      </w:pPr>
    </w:p>
    <w:p w14:paraId="0BE86B20" w14:textId="77777777" w:rsidR="009219DA" w:rsidRDefault="009219DA" w:rsidP="008B719C">
      <w:pPr>
        <w:spacing w:line="480" w:lineRule="auto"/>
        <w:rPr>
          <w:rFonts w:ascii="Times New Roman" w:hAnsi="Times New Roman" w:cs="Times New Roman"/>
          <w:sz w:val="24"/>
          <w:szCs w:val="24"/>
        </w:rPr>
      </w:pPr>
    </w:p>
    <w:p w14:paraId="6E625386" w14:textId="77777777" w:rsidR="009219DA" w:rsidRDefault="009219DA" w:rsidP="008B719C">
      <w:pPr>
        <w:spacing w:line="480" w:lineRule="auto"/>
        <w:rPr>
          <w:rFonts w:ascii="Times New Roman" w:hAnsi="Times New Roman" w:cs="Times New Roman"/>
          <w:sz w:val="24"/>
          <w:szCs w:val="24"/>
        </w:rPr>
      </w:pPr>
    </w:p>
    <w:p w14:paraId="0D5E817B" w14:textId="77777777" w:rsidR="009219DA" w:rsidRDefault="009219DA" w:rsidP="008B719C">
      <w:pPr>
        <w:spacing w:line="480" w:lineRule="auto"/>
        <w:rPr>
          <w:rFonts w:ascii="Times New Roman" w:hAnsi="Times New Roman" w:cs="Times New Roman"/>
          <w:sz w:val="24"/>
          <w:szCs w:val="24"/>
        </w:rPr>
      </w:pPr>
    </w:p>
    <w:p w14:paraId="064B2573" w14:textId="77777777" w:rsidR="009219DA" w:rsidRDefault="009219DA" w:rsidP="008B719C">
      <w:pPr>
        <w:spacing w:line="480" w:lineRule="auto"/>
        <w:rPr>
          <w:rFonts w:ascii="Times New Roman" w:hAnsi="Times New Roman" w:cs="Times New Roman"/>
          <w:sz w:val="24"/>
          <w:szCs w:val="24"/>
        </w:rPr>
      </w:pPr>
    </w:p>
    <w:p w14:paraId="77FAED1A" w14:textId="77777777" w:rsidR="008355B6" w:rsidRPr="00FB37B2" w:rsidRDefault="008355B6" w:rsidP="008355B6">
      <w:pPr>
        <w:pStyle w:val="Overskrift1"/>
      </w:pPr>
      <w:r w:rsidRPr="001558DB">
        <w:lastRenderedPageBreak/>
        <w:t xml:space="preserve">FOREBYGGENDE HJEMMEBESØK TIL ELDRE. </w:t>
      </w:r>
      <w:r w:rsidRPr="00FB37B2">
        <w:t>UTBREDELSE, DIFFUSJONSPROSESSER OG SPREDNING</w:t>
      </w:r>
    </w:p>
    <w:p w14:paraId="64966058" w14:textId="77777777" w:rsidR="008355B6" w:rsidRDefault="008355B6" w:rsidP="008B719C">
      <w:pPr>
        <w:spacing w:line="480" w:lineRule="auto"/>
        <w:rPr>
          <w:rFonts w:ascii="Times New Roman" w:hAnsi="Times New Roman" w:cs="Times New Roman"/>
          <w:sz w:val="24"/>
          <w:szCs w:val="24"/>
        </w:rPr>
      </w:pPr>
    </w:p>
    <w:p w14:paraId="4A9ADFBE" w14:textId="7AD09CC7" w:rsidR="0010300E" w:rsidRDefault="009219DA" w:rsidP="009219DA">
      <w:pPr>
        <w:pStyle w:val="Overskrift2"/>
      </w:pPr>
      <w:r>
        <w:t>En statlig satsning</w:t>
      </w:r>
    </w:p>
    <w:p w14:paraId="223E1302" w14:textId="77777777" w:rsidR="009219DA" w:rsidRPr="009219DA" w:rsidRDefault="009219DA" w:rsidP="009219DA"/>
    <w:p w14:paraId="43603758" w14:textId="4F637082" w:rsidR="00490EB9" w:rsidRPr="007167CE" w:rsidRDefault="006E376A" w:rsidP="00546F09">
      <w:pPr>
        <w:spacing w:line="480" w:lineRule="auto"/>
        <w:rPr>
          <w:rFonts w:ascii="Times New Roman" w:eastAsiaTheme="majorEastAsia" w:hAnsi="Times New Roman" w:cs="Times New Roman"/>
          <w:bCs/>
          <w:color w:val="000000" w:themeColor="text1"/>
          <w:kern w:val="24"/>
          <w:sz w:val="24"/>
          <w:szCs w:val="24"/>
        </w:rPr>
      </w:pPr>
      <w:r>
        <w:rPr>
          <w:rFonts w:ascii="Times New Roman" w:eastAsiaTheme="majorEastAsia" w:hAnsi="Times New Roman" w:cs="Times New Roman"/>
          <w:bCs/>
          <w:color w:val="000000" w:themeColor="text1"/>
          <w:kern w:val="24"/>
          <w:sz w:val="24"/>
          <w:szCs w:val="24"/>
        </w:rPr>
        <w:t>En rekke sentrale offentlige dokumenter og satsinger de siste fem årene har satt f</w:t>
      </w:r>
      <w:r w:rsidRPr="006E376A">
        <w:rPr>
          <w:rFonts w:ascii="Times New Roman" w:eastAsiaTheme="majorEastAsia" w:hAnsi="Times New Roman" w:cs="Times New Roman"/>
          <w:bCs/>
          <w:color w:val="000000" w:themeColor="text1"/>
          <w:kern w:val="24"/>
          <w:sz w:val="24"/>
          <w:szCs w:val="24"/>
        </w:rPr>
        <w:t>orebyggende hjemmebesøk til eldre</w:t>
      </w:r>
      <w:r>
        <w:rPr>
          <w:rFonts w:ascii="Times New Roman" w:eastAsiaTheme="majorEastAsia" w:hAnsi="Times New Roman" w:cs="Times New Roman"/>
          <w:bCs/>
          <w:color w:val="000000" w:themeColor="text1"/>
          <w:kern w:val="24"/>
          <w:sz w:val="24"/>
          <w:szCs w:val="24"/>
        </w:rPr>
        <w:t xml:space="preserve"> (</w:t>
      </w:r>
      <w:r w:rsidR="007113E4">
        <w:rPr>
          <w:rFonts w:ascii="Times New Roman" w:eastAsiaTheme="majorEastAsia" w:hAnsi="Times New Roman" w:cs="Times New Roman"/>
          <w:bCs/>
          <w:color w:val="000000" w:themeColor="text1"/>
          <w:kern w:val="24"/>
          <w:sz w:val="24"/>
          <w:szCs w:val="24"/>
        </w:rPr>
        <w:t>FHB</w:t>
      </w:r>
      <w:r>
        <w:rPr>
          <w:rFonts w:ascii="Times New Roman" w:eastAsiaTheme="majorEastAsia" w:hAnsi="Times New Roman" w:cs="Times New Roman"/>
          <w:bCs/>
          <w:color w:val="000000" w:themeColor="text1"/>
          <w:kern w:val="24"/>
          <w:sz w:val="24"/>
          <w:szCs w:val="24"/>
        </w:rPr>
        <w:t>)</w:t>
      </w:r>
      <w:r w:rsidR="002E5720" w:rsidRPr="007167CE">
        <w:rPr>
          <w:rFonts w:ascii="Times New Roman" w:eastAsiaTheme="majorEastAsia" w:hAnsi="Times New Roman" w:cs="Times New Roman"/>
          <w:bCs/>
          <w:color w:val="000000" w:themeColor="text1"/>
          <w:kern w:val="24"/>
          <w:sz w:val="24"/>
          <w:szCs w:val="24"/>
        </w:rPr>
        <w:t xml:space="preserve"> </w:t>
      </w:r>
      <w:r w:rsidR="00546F09" w:rsidRPr="007167CE">
        <w:rPr>
          <w:rFonts w:ascii="Times New Roman" w:eastAsiaTheme="majorEastAsia" w:hAnsi="Times New Roman" w:cs="Times New Roman"/>
          <w:bCs/>
          <w:color w:val="000000" w:themeColor="text1"/>
          <w:kern w:val="24"/>
          <w:sz w:val="24"/>
          <w:szCs w:val="24"/>
        </w:rPr>
        <w:t xml:space="preserve">høyt opp </w:t>
      </w:r>
      <w:r w:rsidR="002E5720" w:rsidRPr="007167CE">
        <w:rPr>
          <w:rFonts w:ascii="Times New Roman" w:eastAsiaTheme="majorEastAsia" w:hAnsi="Times New Roman" w:cs="Times New Roman"/>
          <w:bCs/>
          <w:color w:val="000000" w:themeColor="text1"/>
          <w:kern w:val="24"/>
          <w:sz w:val="24"/>
          <w:szCs w:val="24"/>
        </w:rPr>
        <w:t xml:space="preserve">på den </w:t>
      </w:r>
      <w:r w:rsidR="00FE6C21" w:rsidRPr="007167CE">
        <w:rPr>
          <w:rFonts w:ascii="Times New Roman" w:eastAsiaTheme="majorEastAsia" w:hAnsi="Times New Roman" w:cs="Times New Roman"/>
          <w:bCs/>
          <w:color w:val="000000" w:themeColor="text1"/>
          <w:kern w:val="24"/>
          <w:sz w:val="24"/>
          <w:szCs w:val="24"/>
        </w:rPr>
        <w:t>helse</w:t>
      </w:r>
      <w:r w:rsidR="002E5720" w:rsidRPr="007167CE">
        <w:rPr>
          <w:rFonts w:ascii="Times New Roman" w:eastAsiaTheme="majorEastAsia" w:hAnsi="Times New Roman" w:cs="Times New Roman"/>
          <w:bCs/>
          <w:color w:val="000000" w:themeColor="text1"/>
          <w:kern w:val="24"/>
          <w:sz w:val="24"/>
          <w:szCs w:val="24"/>
        </w:rPr>
        <w:t>politiske dagsorden</w:t>
      </w:r>
      <w:r w:rsidR="0022188E">
        <w:rPr>
          <w:rFonts w:ascii="Times New Roman" w:eastAsiaTheme="majorEastAsia" w:hAnsi="Times New Roman" w:cs="Times New Roman"/>
          <w:bCs/>
          <w:color w:val="000000" w:themeColor="text1"/>
          <w:kern w:val="24"/>
          <w:sz w:val="24"/>
          <w:szCs w:val="24"/>
        </w:rPr>
        <w:t>en</w:t>
      </w:r>
      <w:r w:rsidR="005F3307">
        <w:rPr>
          <w:rFonts w:ascii="Times New Roman" w:eastAsiaTheme="majorEastAsia" w:hAnsi="Times New Roman" w:cs="Times New Roman"/>
          <w:bCs/>
          <w:color w:val="000000" w:themeColor="text1"/>
          <w:kern w:val="24"/>
          <w:sz w:val="24"/>
          <w:szCs w:val="24"/>
        </w:rPr>
        <w:t xml:space="preserve"> i Norge:</w:t>
      </w:r>
      <w:r w:rsidR="00546F09" w:rsidRPr="007167CE">
        <w:rPr>
          <w:rFonts w:ascii="Times New Roman" w:eastAsiaTheme="majorEastAsia" w:hAnsi="Times New Roman" w:cs="Times New Roman"/>
          <w:bCs/>
          <w:color w:val="000000" w:themeColor="text1"/>
          <w:kern w:val="24"/>
          <w:sz w:val="24"/>
          <w:szCs w:val="24"/>
        </w:rPr>
        <w:t xml:space="preserve"> </w:t>
      </w:r>
      <w:r w:rsidR="00CD7A72">
        <w:rPr>
          <w:rFonts w:ascii="Times New Roman" w:eastAsiaTheme="majorEastAsia" w:hAnsi="Times New Roman" w:cs="Times New Roman"/>
          <w:bCs/>
          <w:color w:val="000000" w:themeColor="text1"/>
          <w:kern w:val="24"/>
          <w:sz w:val="24"/>
          <w:szCs w:val="24"/>
        </w:rPr>
        <w:t>I s</w:t>
      </w:r>
      <w:r w:rsidRPr="007167CE">
        <w:rPr>
          <w:rFonts w:ascii="Times New Roman" w:eastAsiaTheme="majorEastAsia" w:hAnsi="Times New Roman" w:cs="Times New Roman"/>
          <w:bCs/>
          <w:color w:val="000000" w:themeColor="text1"/>
          <w:kern w:val="24"/>
          <w:sz w:val="24"/>
          <w:szCs w:val="24"/>
        </w:rPr>
        <w:t>amhandlingsreformen</w:t>
      </w:r>
      <w:r w:rsidR="008B40A2">
        <w:rPr>
          <w:rFonts w:ascii="Times New Roman" w:eastAsiaTheme="majorEastAsia" w:hAnsi="Times New Roman" w:cs="Times New Roman"/>
          <w:bCs/>
          <w:color w:val="000000" w:themeColor="text1"/>
          <w:kern w:val="24"/>
          <w:sz w:val="24"/>
          <w:szCs w:val="24"/>
        </w:rPr>
        <w:t>,</w:t>
      </w:r>
      <w:r w:rsidRPr="007167CE">
        <w:rPr>
          <w:rFonts w:ascii="Times New Roman" w:eastAsiaTheme="majorEastAsia" w:hAnsi="Times New Roman" w:cs="Times New Roman"/>
          <w:bCs/>
          <w:color w:val="000000" w:themeColor="text1"/>
          <w:kern w:val="24"/>
          <w:sz w:val="24"/>
          <w:szCs w:val="24"/>
        </w:rPr>
        <w:t xml:space="preserve"> </w:t>
      </w:r>
      <w:r>
        <w:rPr>
          <w:rFonts w:ascii="Times New Roman" w:eastAsiaTheme="majorEastAsia" w:hAnsi="Times New Roman" w:cs="Times New Roman"/>
          <w:bCs/>
          <w:color w:val="000000" w:themeColor="text1"/>
          <w:kern w:val="24"/>
          <w:sz w:val="24"/>
          <w:szCs w:val="24"/>
        </w:rPr>
        <w:t xml:space="preserve">og </w:t>
      </w:r>
      <w:r w:rsidR="00CD7A72">
        <w:rPr>
          <w:rFonts w:ascii="Times New Roman" w:eastAsiaTheme="majorEastAsia" w:hAnsi="Times New Roman" w:cs="Times New Roman"/>
          <w:bCs/>
          <w:color w:val="000000" w:themeColor="text1"/>
          <w:kern w:val="24"/>
          <w:sz w:val="24"/>
          <w:szCs w:val="24"/>
        </w:rPr>
        <w:t xml:space="preserve">i </w:t>
      </w:r>
      <w:r>
        <w:rPr>
          <w:rFonts w:ascii="Times New Roman" w:eastAsiaTheme="majorEastAsia" w:hAnsi="Times New Roman" w:cs="Times New Roman"/>
          <w:bCs/>
          <w:color w:val="000000" w:themeColor="text1"/>
          <w:kern w:val="24"/>
          <w:sz w:val="24"/>
          <w:szCs w:val="24"/>
        </w:rPr>
        <w:t xml:space="preserve">flere </w:t>
      </w:r>
      <w:r w:rsidRPr="007167CE">
        <w:rPr>
          <w:rFonts w:ascii="Times New Roman" w:eastAsiaTheme="majorEastAsia" w:hAnsi="Times New Roman" w:cs="Times New Roman"/>
          <w:bCs/>
          <w:color w:val="000000" w:themeColor="text1"/>
          <w:kern w:val="24"/>
          <w:sz w:val="24"/>
          <w:szCs w:val="24"/>
        </w:rPr>
        <w:t>senere stortingsmeldinger</w:t>
      </w:r>
      <w:r w:rsidR="008B40A2">
        <w:rPr>
          <w:rFonts w:ascii="Times New Roman" w:eastAsiaTheme="majorEastAsia" w:hAnsi="Times New Roman" w:cs="Times New Roman"/>
          <w:bCs/>
          <w:color w:val="000000" w:themeColor="text1"/>
          <w:kern w:val="24"/>
          <w:sz w:val="24"/>
          <w:szCs w:val="24"/>
        </w:rPr>
        <w:t>,</w:t>
      </w:r>
      <w:r w:rsidRPr="007167CE">
        <w:rPr>
          <w:rFonts w:ascii="Times New Roman" w:eastAsiaTheme="majorEastAsia" w:hAnsi="Times New Roman" w:cs="Times New Roman"/>
          <w:bCs/>
          <w:color w:val="000000" w:themeColor="text1"/>
          <w:kern w:val="24"/>
          <w:sz w:val="24"/>
          <w:szCs w:val="24"/>
        </w:rPr>
        <w:t xml:space="preserve"> </w:t>
      </w:r>
      <w:r w:rsidR="00CD7A72">
        <w:rPr>
          <w:rFonts w:ascii="Times New Roman" w:eastAsiaTheme="majorEastAsia" w:hAnsi="Times New Roman" w:cs="Times New Roman"/>
          <w:bCs/>
          <w:color w:val="000000" w:themeColor="text1"/>
          <w:kern w:val="24"/>
          <w:sz w:val="24"/>
          <w:szCs w:val="24"/>
        </w:rPr>
        <w:t>er</w:t>
      </w:r>
      <w:r>
        <w:rPr>
          <w:rFonts w:ascii="Times New Roman" w:eastAsiaTheme="majorEastAsia" w:hAnsi="Times New Roman" w:cs="Times New Roman"/>
          <w:bCs/>
          <w:color w:val="000000" w:themeColor="text1"/>
          <w:kern w:val="24"/>
          <w:sz w:val="24"/>
          <w:szCs w:val="24"/>
        </w:rPr>
        <w:t xml:space="preserve"> f</w:t>
      </w:r>
      <w:r w:rsidR="006B13AA" w:rsidRPr="007167CE">
        <w:rPr>
          <w:rFonts w:ascii="Times New Roman" w:eastAsiaTheme="majorEastAsia" w:hAnsi="Times New Roman" w:cs="Times New Roman"/>
          <w:bCs/>
          <w:color w:val="000000" w:themeColor="text1"/>
          <w:kern w:val="24"/>
          <w:sz w:val="24"/>
          <w:szCs w:val="24"/>
        </w:rPr>
        <w:t>orebygging, helsefremming og t</w:t>
      </w:r>
      <w:r w:rsidR="001C5DBF" w:rsidRPr="007167CE">
        <w:rPr>
          <w:rFonts w:ascii="Times New Roman" w:eastAsiaTheme="majorEastAsia" w:hAnsi="Times New Roman" w:cs="Times New Roman"/>
          <w:bCs/>
          <w:color w:val="000000" w:themeColor="text1"/>
          <w:kern w:val="24"/>
          <w:sz w:val="24"/>
          <w:szCs w:val="24"/>
        </w:rPr>
        <w:t>idlig intervensjon</w:t>
      </w:r>
      <w:r w:rsidR="006B13AA" w:rsidRPr="007167CE">
        <w:rPr>
          <w:rFonts w:ascii="Times New Roman" w:eastAsiaTheme="majorEastAsia" w:hAnsi="Times New Roman" w:cs="Times New Roman"/>
          <w:bCs/>
          <w:color w:val="000000" w:themeColor="text1"/>
          <w:kern w:val="24"/>
          <w:sz w:val="24"/>
          <w:szCs w:val="24"/>
        </w:rPr>
        <w:t xml:space="preserve"> sentrale </w:t>
      </w:r>
      <w:r w:rsidR="00B324E0" w:rsidRPr="007167CE">
        <w:rPr>
          <w:rFonts w:ascii="Times New Roman" w:eastAsiaTheme="majorEastAsia" w:hAnsi="Times New Roman" w:cs="Times New Roman"/>
          <w:bCs/>
          <w:color w:val="000000" w:themeColor="text1"/>
          <w:kern w:val="24"/>
          <w:sz w:val="24"/>
          <w:szCs w:val="24"/>
        </w:rPr>
        <w:t>elementer</w:t>
      </w:r>
      <w:r w:rsidR="006B13AA" w:rsidRPr="007167CE">
        <w:rPr>
          <w:rFonts w:ascii="Times New Roman" w:eastAsiaTheme="majorEastAsia" w:hAnsi="Times New Roman" w:cs="Times New Roman"/>
          <w:bCs/>
          <w:color w:val="000000" w:themeColor="text1"/>
          <w:kern w:val="24"/>
          <w:sz w:val="24"/>
          <w:szCs w:val="24"/>
        </w:rPr>
        <w:t xml:space="preserve"> </w:t>
      </w:r>
      <w:r w:rsidR="00EA22E3">
        <w:rPr>
          <w:rFonts w:ascii="Times New Roman" w:eastAsiaTheme="majorEastAsia" w:hAnsi="Times New Roman" w:cs="Times New Roman"/>
          <w:bCs/>
          <w:color w:val="000000" w:themeColor="text1"/>
          <w:kern w:val="24"/>
          <w:sz w:val="24"/>
          <w:szCs w:val="24"/>
        </w:rPr>
        <w:fldChar w:fldCharType="begin">
          <w:fldData xml:space="preserve">PEVuZE5vdGU+PENpdGU+PEF1dGhvcj5IZWxzZS0gb2cgb21zb3Jnc2RlcGFydGVtZW50ZXQ8L0F1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</w:fldData>
        </w:fldChar>
      </w:r>
      <w:r w:rsidR="0088464E">
        <w:rPr>
          <w:rFonts w:ascii="Times New Roman" w:eastAsiaTheme="majorEastAsia" w:hAnsi="Times New Roman" w:cs="Times New Roman"/>
          <w:bCs/>
          <w:color w:val="000000" w:themeColor="text1"/>
          <w:kern w:val="24"/>
          <w:sz w:val="24"/>
          <w:szCs w:val="24"/>
        </w:rPr>
        <w:instrText xml:space="preserve"> ADDIN EN.CITE </w:instrText>
      </w:r>
      <w:r w:rsidR="0088464E">
        <w:rPr>
          <w:rFonts w:ascii="Times New Roman" w:eastAsiaTheme="majorEastAsia" w:hAnsi="Times New Roman" w:cs="Times New Roman"/>
          <w:bCs/>
          <w:color w:val="000000" w:themeColor="text1"/>
          <w:kern w:val="24"/>
          <w:sz w:val="24"/>
          <w:szCs w:val="24"/>
        </w:rPr>
        <w:fldChar w:fldCharType="begin">
          <w:fldData xml:space="preserve">PEVuZE5vdGU+PENpdGU+PEF1dGhvcj5IZWxzZS0gb2cgb21zb3Jnc2RlcGFydGVtZW50ZXQ8L0F1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</w:fldData>
        </w:fldChar>
      </w:r>
      <w:r w:rsidR="0088464E">
        <w:rPr>
          <w:rFonts w:ascii="Times New Roman" w:eastAsiaTheme="majorEastAsia" w:hAnsi="Times New Roman" w:cs="Times New Roman"/>
          <w:bCs/>
          <w:color w:val="000000" w:themeColor="text1"/>
          <w:kern w:val="24"/>
          <w:sz w:val="24"/>
          <w:szCs w:val="24"/>
        </w:rPr>
        <w:instrText xml:space="preserve"> ADDIN EN.CITE.DATA </w:instrText>
      </w:r>
      <w:r w:rsidR="0088464E">
        <w:rPr>
          <w:rFonts w:ascii="Times New Roman" w:eastAsiaTheme="majorEastAsia" w:hAnsi="Times New Roman" w:cs="Times New Roman"/>
          <w:bCs/>
          <w:color w:val="000000" w:themeColor="text1"/>
          <w:kern w:val="24"/>
          <w:sz w:val="24"/>
          <w:szCs w:val="24"/>
        </w:rPr>
      </w:r>
      <w:r w:rsidR="0088464E">
        <w:rPr>
          <w:rFonts w:ascii="Times New Roman" w:eastAsiaTheme="majorEastAsia" w:hAnsi="Times New Roman" w:cs="Times New Roman"/>
          <w:bCs/>
          <w:color w:val="000000" w:themeColor="text1"/>
          <w:kern w:val="24"/>
          <w:sz w:val="24"/>
          <w:szCs w:val="24"/>
        </w:rPr>
        <w:fldChar w:fldCharType="end"/>
      </w:r>
      <w:r w:rsidR="00EA22E3">
        <w:rPr>
          <w:rFonts w:ascii="Times New Roman" w:eastAsiaTheme="majorEastAsia" w:hAnsi="Times New Roman" w:cs="Times New Roman"/>
          <w:bCs/>
          <w:color w:val="000000" w:themeColor="text1"/>
          <w:kern w:val="24"/>
          <w:sz w:val="24"/>
          <w:szCs w:val="24"/>
        </w:rPr>
      </w:r>
      <w:r w:rsidR="00EA22E3">
        <w:rPr>
          <w:rFonts w:ascii="Times New Roman" w:eastAsiaTheme="majorEastAsia" w:hAnsi="Times New Roman" w:cs="Times New Roman"/>
          <w:bCs/>
          <w:color w:val="000000" w:themeColor="text1"/>
          <w:kern w:val="24"/>
          <w:sz w:val="24"/>
          <w:szCs w:val="24"/>
        </w:rPr>
        <w:fldChar w:fldCharType="separate"/>
      </w:r>
      <w:r w:rsidR="00EA22E3">
        <w:rPr>
          <w:rFonts w:ascii="Times New Roman" w:eastAsiaTheme="majorEastAsia" w:hAnsi="Times New Roman" w:cs="Times New Roman"/>
          <w:bCs/>
          <w:noProof/>
          <w:color w:val="000000" w:themeColor="text1"/>
          <w:kern w:val="24"/>
          <w:sz w:val="24"/>
          <w:szCs w:val="24"/>
        </w:rPr>
        <w:t>(</w:t>
      </w:r>
      <w:hyperlink w:anchor="_ENREF_9" w:tooltip="Helse- og omsorgsdepartementet, 2009 #397" w:history="1">
        <w:r w:rsidR="003F6EC5">
          <w:rPr>
            <w:rFonts w:ascii="Times New Roman" w:eastAsiaTheme="majorEastAsia" w:hAnsi="Times New Roman" w:cs="Times New Roman"/>
            <w:bCs/>
            <w:noProof/>
            <w:color w:val="000000" w:themeColor="text1"/>
            <w:kern w:val="24"/>
            <w:sz w:val="24"/>
            <w:szCs w:val="24"/>
          </w:rPr>
          <w:t>Helse- og omsorgsdepartementet, 2009</w:t>
        </w:r>
      </w:hyperlink>
      <w:r w:rsidR="00EA22E3">
        <w:rPr>
          <w:rFonts w:ascii="Times New Roman" w:eastAsiaTheme="majorEastAsia" w:hAnsi="Times New Roman" w:cs="Times New Roman"/>
          <w:bCs/>
          <w:noProof/>
          <w:color w:val="000000" w:themeColor="text1"/>
          <w:kern w:val="24"/>
          <w:sz w:val="24"/>
          <w:szCs w:val="24"/>
        </w:rPr>
        <w:t xml:space="preserve">, </w:t>
      </w:r>
      <w:hyperlink w:anchor="_ENREF_14" w:tooltip="Helse- og omsorgsdepartementet, 2013 #421" w:history="1">
        <w:r w:rsidR="003F6EC5">
          <w:rPr>
            <w:rFonts w:ascii="Times New Roman" w:eastAsiaTheme="majorEastAsia" w:hAnsi="Times New Roman" w:cs="Times New Roman"/>
            <w:bCs/>
            <w:noProof/>
            <w:color w:val="000000" w:themeColor="text1"/>
            <w:kern w:val="24"/>
            <w:sz w:val="24"/>
            <w:szCs w:val="24"/>
          </w:rPr>
          <w:t>2013b</w:t>
        </w:r>
      </w:hyperlink>
      <w:r w:rsidR="00EA22E3">
        <w:rPr>
          <w:rFonts w:ascii="Times New Roman" w:eastAsiaTheme="majorEastAsia" w:hAnsi="Times New Roman" w:cs="Times New Roman"/>
          <w:bCs/>
          <w:noProof/>
          <w:color w:val="000000" w:themeColor="text1"/>
          <w:kern w:val="24"/>
          <w:sz w:val="24"/>
          <w:szCs w:val="24"/>
        </w:rPr>
        <w:t xml:space="preserve">, </w:t>
      </w:r>
      <w:hyperlink w:anchor="_ENREF_15" w:tooltip="Helse- og omsorgsdepartementet, 2015 #794" w:history="1">
        <w:r w:rsidR="003F6EC5">
          <w:rPr>
            <w:rFonts w:ascii="Times New Roman" w:eastAsiaTheme="majorEastAsia" w:hAnsi="Times New Roman" w:cs="Times New Roman"/>
            <w:bCs/>
            <w:noProof/>
            <w:color w:val="000000" w:themeColor="text1"/>
            <w:kern w:val="24"/>
            <w:sz w:val="24"/>
            <w:szCs w:val="24"/>
          </w:rPr>
          <w:t>2015</w:t>
        </w:r>
      </w:hyperlink>
      <w:r w:rsidR="00EA22E3">
        <w:rPr>
          <w:rFonts w:ascii="Times New Roman" w:eastAsiaTheme="majorEastAsia" w:hAnsi="Times New Roman" w:cs="Times New Roman"/>
          <w:bCs/>
          <w:noProof/>
          <w:color w:val="000000" w:themeColor="text1"/>
          <w:kern w:val="24"/>
          <w:sz w:val="24"/>
          <w:szCs w:val="24"/>
        </w:rPr>
        <w:t>)</w:t>
      </w:r>
      <w:r w:rsidR="00EA22E3">
        <w:rPr>
          <w:rFonts w:ascii="Times New Roman" w:eastAsiaTheme="majorEastAsia" w:hAnsi="Times New Roman" w:cs="Times New Roman"/>
          <w:bCs/>
          <w:color w:val="000000" w:themeColor="text1"/>
          <w:kern w:val="24"/>
          <w:sz w:val="24"/>
          <w:szCs w:val="24"/>
        </w:rPr>
        <w:fldChar w:fldCharType="end"/>
      </w:r>
      <w:r w:rsidR="001C5DBF" w:rsidRPr="007167CE">
        <w:rPr>
          <w:rFonts w:ascii="Times New Roman" w:eastAsiaTheme="majorEastAsia" w:hAnsi="Times New Roman" w:cs="Times New Roman"/>
          <w:bCs/>
          <w:color w:val="000000" w:themeColor="text1"/>
          <w:kern w:val="24"/>
          <w:sz w:val="24"/>
          <w:szCs w:val="24"/>
        </w:rPr>
        <w:t xml:space="preserve">. Det har pågått et </w:t>
      </w:r>
      <w:r w:rsidR="002E5720" w:rsidRPr="007167CE">
        <w:rPr>
          <w:rFonts w:ascii="Times New Roman" w:eastAsiaTheme="majorEastAsia" w:hAnsi="Times New Roman" w:cs="Times New Roman"/>
          <w:bCs/>
          <w:color w:val="000000" w:themeColor="text1"/>
          <w:kern w:val="24"/>
          <w:sz w:val="24"/>
          <w:szCs w:val="24"/>
        </w:rPr>
        <w:t>3-årig</w:t>
      </w:r>
      <w:r w:rsidR="001C5DBF" w:rsidRPr="007167CE">
        <w:rPr>
          <w:rFonts w:ascii="Times New Roman" w:eastAsiaTheme="majorEastAsia" w:hAnsi="Times New Roman" w:cs="Times New Roman"/>
          <w:bCs/>
          <w:color w:val="000000" w:themeColor="text1"/>
          <w:kern w:val="24"/>
          <w:sz w:val="24"/>
          <w:szCs w:val="24"/>
        </w:rPr>
        <w:t xml:space="preserve"> nasjonalt</w:t>
      </w:r>
      <w:r w:rsidR="002E5720" w:rsidRPr="007167CE">
        <w:rPr>
          <w:rFonts w:ascii="Times New Roman" w:eastAsiaTheme="majorEastAsia" w:hAnsi="Times New Roman" w:cs="Times New Roman"/>
          <w:bCs/>
          <w:color w:val="000000" w:themeColor="text1"/>
          <w:kern w:val="24"/>
          <w:sz w:val="24"/>
          <w:szCs w:val="24"/>
        </w:rPr>
        <w:t xml:space="preserve"> utvikling</w:t>
      </w:r>
      <w:r w:rsidR="001C5DBF" w:rsidRPr="007167CE">
        <w:rPr>
          <w:rFonts w:ascii="Times New Roman" w:eastAsiaTheme="majorEastAsia" w:hAnsi="Times New Roman" w:cs="Times New Roman"/>
          <w:bCs/>
          <w:color w:val="000000" w:themeColor="text1"/>
          <w:kern w:val="24"/>
          <w:sz w:val="24"/>
          <w:szCs w:val="24"/>
        </w:rPr>
        <w:t xml:space="preserve">sprogram for å utvikle metoder og modeller for </w:t>
      </w:r>
      <w:r w:rsidR="007113E4">
        <w:rPr>
          <w:rFonts w:ascii="Times New Roman" w:eastAsiaTheme="majorEastAsia" w:hAnsi="Times New Roman" w:cs="Times New Roman"/>
          <w:bCs/>
          <w:color w:val="000000" w:themeColor="text1"/>
          <w:kern w:val="24"/>
          <w:sz w:val="24"/>
          <w:szCs w:val="24"/>
        </w:rPr>
        <w:t>FHB</w:t>
      </w:r>
      <w:r w:rsidR="001C5DBF" w:rsidRPr="007167CE">
        <w:rPr>
          <w:rFonts w:ascii="Times New Roman" w:eastAsiaTheme="majorEastAsia" w:hAnsi="Times New Roman" w:cs="Times New Roman"/>
          <w:bCs/>
          <w:color w:val="000000" w:themeColor="text1"/>
          <w:kern w:val="24"/>
          <w:sz w:val="24"/>
          <w:szCs w:val="24"/>
        </w:rPr>
        <w:t xml:space="preserve"> </w:t>
      </w:r>
      <w:r w:rsidR="00EA22E3">
        <w:rPr>
          <w:rFonts w:ascii="Times New Roman" w:eastAsiaTheme="majorEastAsia" w:hAnsi="Times New Roman" w:cs="Times New Roman"/>
          <w:bCs/>
          <w:color w:val="000000" w:themeColor="text1"/>
          <w:kern w:val="24"/>
          <w:sz w:val="24"/>
          <w:szCs w:val="24"/>
        </w:rPr>
        <w:fldChar w:fldCharType="begin"/>
      </w:r>
      <w:r w:rsidR="00EA22E3">
        <w:rPr>
          <w:rFonts w:ascii="Times New Roman" w:eastAsiaTheme="majorEastAsia" w:hAnsi="Times New Roman" w:cs="Times New Roman"/>
          <w:bCs/>
          <w:color w:val="000000" w:themeColor="text1"/>
          <w:kern w:val="24"/>
          <w:sz w:val="24"/>
          <w:szCs w:val="24"/>
        </w:rPr>
        <w:instrText xml:space="preserve"> ADDIN EN.CITE &lt;EndNote&gt;&lt;Cite&gt;&lt;Author&gt;Helse- og omsorgsdepartementet&lt;/Author&gt;&lt;Year&gt;2013&lt;/Year&gt;&lt;RecNum&gt;530&lt;/RecNum&gt;&lt;Pages&gt;144&lt;/Pages&gt;&lt;DisplayText&gt;(Helse- og omsorgsdepartementet, 2013a, p. 144)&lt;/DisplayText&gt;&lt;record&gt;&lt;rec-number&gt;530&lt;/rec-number&gt;&lt;foreign-keys&gt;&lt;key app="EN" db-id="5fe9stpz8pdwsyexda8xfz0zsztawprsxwaz" timestamp="0"&gt;530&lt;/key&gt;&lt;/foreign-keys&gt;&lt;ref-type name="Book"&gt;6&lt;/ref-type&gt;&lt;contributors&gt;&lt;authors&gt;&lt;author&gt;Helse- og omsorgsdepartementet,&lt;/author&gt;&lt;/authors&gt;&lt;/contributors&gt;&lt;titles&gt;&lt;title&gt;Prop. 1 S (2013–2014). For budsjettåret 2014&lt;/title&gt;&lt;/titles&gt;&lt;dates&gt;&lt;year&gt;2013&lt;/year&gt;&lt;/dates&gt;&lt;pub-location&gt;Oslo&lt;/pub-location&gt;&lt;publisher&gt;Regjeringen&lt;/publisher&gt;&lt;urls&gt;&lt;/urls&gt;&lt;/record&gt;&lt;/Cite&gt;&lt;/EndNote&gt;</w:instrText>
      </w:r>
      <w:r w:rsidR="00EA22E3">
        <w:rPr>
          <w:rFonts w:ascii="Times New Roman" w:eastAsiaTheme="majorEastAsia" w:hAnsi="Times New Roman" w:cs="Times New Roman"/>
          <w:bCs/>
          <w:color w:val="000000" w:themeColor="text1"/>
          <w:kern w:val="24"/>
          <w:sz w:val="24"/>
          <w:szCs w:val="24"/>
        </w:rPr>
        <w:fldChar w:fldCharType="separate"/>
      </w:r>
      <w:r w:rsidR="00EA22E3">
        <w:rPr>
          <w:rFonts w:ascii="Times New Roman" w:eastAsiaTheme="majorEastAsia" w:hAnsi="Times New Roman" w:cs="Times New Roman"/>
          <w:bCs/>
          <w:noProof/>
          <w:color w:val="000000" w:themeColor="text1"/>
          <w:kern w:val="24"/>
          <w:sz w:val="24"/>
          <w:szCs w:val="24"/>
        </w:rPr>
        <w:t>(</w:t>
      </w:r>
      <w:hyperlink w:anchor="_ENREF_13" w:tooltip="Helse- og omsorgsdepartementet, 2013 #530" w:history="1">
        <w:r w:rsidR="003F6EC5">
          <w:rPr>
            <w:rFonts w:ascii="Times New Roman" w:eastAsiaTheme="majorEastAsia" w:hAnsi="Times New Roman" w:cs="Times New Roman"/>
            <w:bCs/>
            <w:noProof/>
            <w:color w:val="000000" w:themeColor="text1"/>
            <w:kern w:val="24"/>
            <w:sz w:val="24"/>
            <w:szCs w:val="24"/>
          </w:rPr>
          <w:t>Helse- og omsorgsdepartementet, 2013a, p. 144</w:t>
        </w:r>
      </w:hyperlink>
      <w:r w:rsidR="00EA22E3">
        <w:rPr>
          <w:rFonts w:ascii="Times New Roman" w:eastAsiaTheme="majorEastAsia" w:hAnsi="Times New Roman" w:cs="Times New Roman"/>
          <w:bCs/>
          <w:noProof/>
          <w:color w:val="000000" w:themeColor="text1"/>
          <w:kern w:val="24"/>
          <w:sz w:val="24"/>
          <w:szCs w:val="24"/>
        </w:rPr>
        <w:t>)</w:t>
      </w:r>
      <w:r w:rsidR="00EA22E3">
        <w:rPr>
          <w:rFonts w:ascii="Times New Roman" w:eastAsiaTheme="majorEastAsia" w:hAnsi="Times New Roman" w:cs="Times New Roman"/>
          <w:bCs/>
          <w:color w:val="000000" w:themeColor="text1"/>
          <w:kern w:val="24"/>
          <w:sz w:val="24"/>
          <w:szCs w:val="24"/>
        </w:rPr>
        <w:fldChar w:fldCharType="end"/>
      </w:r>
      <w:r w:rsidR="001C5DBF" w:rsidRPr="007167CE">
        <w:rPr>
          <w:rFonts w:ascii="Times New Roman" w:eastAsiaTheme="majorEastAsia" w:hAnsi="Times New Roman" w:cs="Times New Roman"/>
          <w:bCs/>
          <w:color w:val="000000" w:themeColor="text1"/>
          <w:kern w:val="24"/>
          <w:sz w:val="24"/>
          <w:szCs w:val="24"/>
        </w:rPr>
        <w:t>.</w:t>
      </w:r>
      <w:r w:rsidR="00FE6C21" w:rsidRPr="007167CE">
        <w:rPr>
          <w:rFonts w:ascii="Times New Roman" w:eastAsiaTheme="majorEastAsia" w:hAnsi="Times New Roman" w:cs="Times New Roman"/>
          <w:bCs/>
          <w:color w:val="000000" w:themeColor="text1"/>
          <w:kern w:val="24"/>
          <w:sz w:val="24"/>
          <w:szCs w:val="24"/>
        </w:rPr>
        <w:t xml:space="preserve"> </w:t>
      </w:r>
      <w:r w:rsidR="006B13AA" w:rsidRPr="007167CE">
        <w:rPr>
          <w:rFonts w:ascii="Times New Roman" w:eastAsiaTheme="majorEastAsia" w:hAnsi="Times New Roman" w:cs="Times New Roman"/>
          <w:bCs/>
          <w:color w:val="000000" w:themeColor="text1"/>
          <w:kern w:val="24"/>
          <w:sz w:val="24"/>
          <w:szCs w:val="24"/>
        </w:rPr>
        <w:t xml:space="preserve">I </w:t>
      </w:r>
      <w:r w:rsidR="00FE6C21" w:rsidRPr="007167CE">
        <w:rPr>
          <w:rFonts w:ascii="Times New Roman" w:eastAsiaTheme="majorEastAsia" w:hAnsi="Times New Roman" w:cs="Times New Roman"/>
          <w:bCs/>
          <w:color w:val="000000" w:themeColor="text1"/>
          <w:kern w:val="24"/>
          <w:sz w:val="24"/>
          <w:szCs w:val="24"/>
        </w:rPr>
        <w:t xml:space="preserve">regjeringens politiske </w:t>
      </w:r>
      <w:r w:rsidR="002E5720" w:rsidRPr="007167CE">
        <w:rPr>
          <w:rFonts w:ascii="Times New Roman" w:eastAsiaTheme="majorEastAsia" w:hAnsi="Times New Roman" w:cs="Times New Roman"/>
          <w:bCs/>
          <w:color w:val="000000" w:themeColor="text1"/>
          <w:kern w:val="24"/>
          <w:sz w:val="24"/>
          <w:szCs w:val="24"/>
        </w:rPr>
        <w:t>plattform høsten 2013</w:t>
      </w:r>
      <w:r w:rsidR="006B13AA" w:rsidRPr="007167CE">
        <w:rPr>
          <w:rFonts w:ascii="Times New Roman" w:eastAsiaTheme="majorEastAsia" w:hAnsi="Times New Roman" w:cs="Times New Roman"/>
          <w:bCs/>
          <w:color w:val="000000" w:themeColor="text1"/>
          <w:kern w:val="24"/>
          <w:sz w:val="24"/>
          <w:szCs w:val="24"/>
        </w:rPr>
        <w:t xml:space="preserve">, </w:t>
      </w:r>
      <w:r w:rsidR="00FE6C21" w:rsidRPr="007167CE">
        <w:rPr>
          <w:rFonts w:ascii="Times New Roman" w:eastAsiaTheme="majorEastAsia" w:hAnsi="Times New Roman" w:cs="Times New Roman"/>
          <w:bCs/>
          <w:color w:val="000000" w:themeColor="text1"/>
          <w:kern w:val="24"/>
          <w:sz w:val="24"/>
          <w:szCs w:val="24"/>
        </w:rPr>
        <w:t>under overskriften «Omsorg for eldre og pleietrengende» heter det</w:t>
      </w:r>
      <w:r w:rsidR="00546F09" w:rsidRPr="007167CE">
        <w:rPr>
          <w:rFonts w:ascii="Times New Roman" w:eastAsiaTheme="majorEastAsia" w:hAnsi="Times New Roman" w:cs="Times New Roman"/>
          <w:bCs/>
          <w:color w:val="000000" w:themeColor="text1"/>
          <w:kern w:val="24"/>
          <w:sz w:val="24"/>
          <w:szCs w:val="24"/>
        </w:rPr>
        <w:t xml:space="preserve"> at</w:t>
      </w:r>
      <w:r w:rsidR="00FE6C21" w:rsidRPr="007167CE">
        <w:rPr>
          <w:rFonts w:ascii="Times New Roman" w:eastAsiaTheme="majorEastAsia" w:hAnsi="Times New Roman" w:cs="Times New Roman"/>
          <w:bCs/>
          <w:color w:val="000000" w:themeColor="text1"/>
          <w:kern w:val="24"/>
          <w:sz w:val="24"/>
          <w:szCs w:val="24"/>
        </w:rPr>
        <w:t xml:space="preserve"> «Regjeringen vil pålegge kommunene å gjennomføre oppsøkende hjemmebesøk for å tilpasse hjelpetiltak til den enkelte»</w:t>
      </w:r>
      <w:r w:rsidR="006B13AA" w:rsidRPr="007167CE">
        <w:rPr>
          <w:rFonts w:ascii="Times New Roman" w:eastAsiaTheme="majorEastAsia" w:hAnsi="Times New Roman" w:cs="Times New Roman"/>
          <w:bCs/>
          <w:color w:val="000000" w:themeColor="text1"/>
          <w:kern w:val="24"/>
          <w:sz w:val="24"/>
          <w:szCs w:val="24"/>
        </w:rPr>
        <w:t xml:space="preserve"> </w:t>
      </w:r>
      <w:r w:rsidR="00EA22E3">
        <w:rPr>
          <w:rFonts w:ascii="Times New Roman" w:eastAsiaTheme="majorEastAsia" w:hAnsi="Times New Roman" w:cs="Times New Roman"/>
          <w:bCs/>
          <w:color w:val="000000" w:themeColor="text1"/>
          <w:kern w:val="24"/>
          <w:sz w:val="24"/>
          <w:szCs w:val="24"/>
        </w:rPr>
        <w:fldChar w:fldCharType="begin"/>
      </w:r>
      <w:r w:rsidR="00EA22E3">
        <w:rPr>
          <w:rFonts w:ascii="Times New Roman" w:eastAsiaTheme="majorEastAsia" w:hAnsi="Times New Roman" w:cs="Times New Roman"/>
          <w:bCs/>
          <w:color w:val="000000" w:themeColor="text1"/>
          <w:kern w:val="24"/>
          <w:sz w:val="24"/>
          <w:szCs w:val="24"/>
        </w:rPr>
        <w:instrText xml:space="preserve"> ADDIN EN.CITE &lt;EndNote&gt;&lt;Cite&gt;&lt;Author&gt;Regjeringen&lt;/Author&gt;&lt;Year&gt;2013&lt;/Year&gt;&lt;RecNum&gt;471&lt;/RecNum&gt;&lt;Pages&gt;42&lt;/Pages&gt;&lt;DisplayText&gt;(Regjeringen, 2013, p. 42)&lt;/DisplayText&gt;&lt;record&gt;&lt;rec-number&gt;471&lt;/rec-number&gt;&lt;foreign-keys&gt;&lt;key app="EN" db-id="5fe9stpz8pdwsyexda8xfz0zsztawprsxwaz" timestamp="0"&gt;471&lt;/key&gt;&lt;/foreign-keys&gt;&lt;ref-type name="Government Document"&gt;46&lt;/ref-type&gt;&lt;contributors&gt;&lt;authors&gt;&lt;author&gt;Regjeringen&lt;/author&gt;&lt;/authors&gt;&lt;/contributors&gt;&lt;titles&gt;&lt;title&gt;Politisk plattform for en regjering utgått av Høyre og Fremskrittspartiet&lt;/title&gt;&lt;/titles&gt;&lt;dates&gt;&lt;year&gt;2013&lt;/year&gt;&lt;/dates&gt;&lt;pub-location&gt;Sundvollen, 7. oktober 2013&lt;/pub-location&gt;&lt;urls&gt;&lt;/urls&gt;&lt;/record&gt;&lt;/Cite&gt;&lt;/EndNote&gt;</w:instrText>
      </w:r>
      <w:r w:rsidR="00EA22E3">
        <w:rPr>
          <w:rFonts w:ascii="Times New Roman" w:eastAsiaTheme="majorEastAsia" w:hAnsi="Times New Roman" w:cs="Times New Roman"/>
          <w:bCs/>
          <w:color w:val="000000" w:themeColor="text1"/>
          <w:kern w:val="24"/>
          <w:sz w:val="24"/>
          <w:szCs w:val="24"/>
        </w:rPr>
        <w:fldChar w:fldCharType="separate"/>
      </w:r>
      <w:r w:rsidR="00EA22E3">
        <w:rPr>
          <w:rFonts w:ascii="Times New Roman" w:eastAsiaTheme="majorEastAsia" w:hAnsi="Times New Roman" w:cs="Times New Roman"/>
          <w:bCs/>
          <w:noProof/>
          <w:color w:val="000000" w:themeColor="text1"/>
          <w:kern w:val="24"/>
          <w:sz w:val="24"/>
          <w:szCs w:val="24"/>
        </w:rPr>
        <w:t>(</w:t>
      </w:r>
      <w:hyperlink w:anchor="_ENREF_21" w:tooltip="Regjeringen, 2013 #471" w:history="1">
        <w:r w:rsidR="003F6EC5">
          <w:rPr>
            <w:rFonts w:ascii="Times New Roman" w:eastAsiaTheme="majorEastAsia" w:hAnsi="Times New Roman" w:cs="Times New Roman"/>
            <w:bCs/>
            <w:noProof/>
            <w:color w:val="000000" w:themeColor="text1"/>
            <w:kern w:val="24"/>
            <w:sz w:val="24"/>
            <w:szCs w:val="24"/>
          </w:rPr>
          <w:t>Regjeringen, 2013, p. 42</w:t>
        </w:r>
      </w:hyperlink>
      <w:r w:rsidR="00EA22E3">
        <w:rPr>
          <w:rFonts w:ascii="Times New Roman" w:eastAsiaTheme="majorEastAsia" w:hAnsi="Times New Roman" w:cs="Times New Roman"/>
          <w:bCs/>
          <w:noProof/>
          <w:color w:val="000000" w:themeColor="text1"/>
          <w:kern w:val="24"/>
          <w:sz w:val="24"/>
          <w:szCs w:val="24"/>
        </w:rPr>
        <w:t>)</w:t>
      </w:r>
      <w:r w:rsidR="00EA22E3">
        <w:rPr>
          <w:rFonts w:ascii="Times New Roman" w:eastAsiaTheme="majorEastAsia" w:hAnsi="Times New Roman" w:cs="Times New Roman"/>
          <w:bCs/>
          <w:color w:val="000000" w:themeColor="text1"/>
          <w:kern w:val="24"/>
          <w:sz w:val="24"/>
          <w:szCs w:val="24"/>
        </w:rPr>
        <w:fldChar w:fldCharType="end"/>
      </w:r>
      <w:r w:rsidR="006B13AA" w:rsidRPr="007167CE">
        <w:rPr>
          <w:rFonts w:ascii="Times New Roman" w:eastAsiaTheme="majorEastAsia" w:hAnsi="Times New Roman" w:cs="Times New Roman"/>
          <w:bCs/>
          <w:color w:val="000000" w:themeColor="text1"/>
          <w:kern w:val="24"/>
          <w:sz w:val="24"/>
          <w:szCs w:val="24"/>
        </w:rPr>
        <w:t xml:space="preserve">. </w:t>
      </w:r>
      <w:r w:rsidR="00B324E0" w:rsidRPr="007167CE">
        <w:rPr>
          <w:rFonts w:ascii="Times New Roman" w:eastAsiaTheme="majorEastAsia" w:hAnsi="Times New Roman" w:cs="Times New Roman"/>
          <w:bCs/>
          <w:color w:val="000000" w:themeColor="text1"/>
          <w:kern w:val="24"/>
          <w:sz w:val="24"/>
          <w:szCs w:val="24"/>
        </w:rPr>
        <w:t xml:space="preserve">Helse- og omsorgsdepartementet har </w:t>
      </w:r>
      <w:r w:rsidR="00490EB9" w:rsidRPr="007167CE">
        <w:rPr>
          <w:rFonts w:ascii="Times New Roman" w:eastAsiaTheme="majorEastAsia" w:hAnsi="Times New Roman" w:cs="Times New Roman"/>
          <w:bCs/>
          <w:color w:val="000000" w:themeColor="text1"/>
          <w:kern w:val="24"/>
          <w:sz w:val="24"/>
          <w:szCs w:val="24"/>
        </w:rPr>
        <w:t xml:space="preserve">i 2015 </w:t>
      </w:r>
      <w:r w:rsidR="00B324E0" w:rsidRPr="007167CE">
        <w:rPr>
          <w:rFonts w:ascii="Times New Roman" w:eastAsiaTheme="majorEastAsia" w:hAnsi="Times New Roman" w:cs="Times New Roman"/>
          <w:bCs/>
          <w:color w:val="000000" w:themeColor="text1"/>
          <w:kern w:val="24"/>
          <w:sz w:val="24"/>
          <w:szCs w:val="24"/>
        </w:rPr>
        <w:t xml:space="preserve">gitt Helsedirektoratet </w:t>
      </w:r>
      <w:r w:rsidR="00490EB9" w:rsidRPr="007167CE">
        <w:rPr>
          <w:rFonts w:ascii="Times New Roman" w:eastAsiaTheme="majorEastAsia" w:hAnsi="Times New Roman" w:cs="Times New Roman"/>
          <w:bCs/>
          <w:color w:val="000000" w:themeColor="text1"/>
          <w:kern w:val="24"/>
          <w:sz w:val="24"/>
          <w:szCs w:val="24"/>
        </w:rPr>
        <w:t xml:space="preserve">i oppdrag å oppsummere modeller, metodikk og annen kunnskap </w:t>
      </w:r>
      <w:r w:rsidR="00546F09" w:rsidRPr="007167CE">
        <w:rPr>
          <w:rFonts w:ascii="Times New Roman" w:eastAsiaTheme="majorEastAsia" w:hAnsi="Times New Roman" w:cs="Times New Roman"/>
          <w:bCs/>
          <w:color w:val="000000" w:themeColor="text1"/>
          <w:kern w:val="24"/>
          <w:sz w:val="24"/>
          <w:szCs w:val="24"/>
        </w:rPr>
        <w:t xml:space="preserve">om </w:t>
      </w:r>
      <w:r w:rsidR="007113E4">
        <w:rPr>
          <w:rFonts w:ascii="Times New Roman" w:eastAsiaTheme="majorEastAsia" w:hAnsi="Times New Roman" w:cs="Times New Roman"/>
          <w:bCs/>
          <w:color w:val="000000" w:themeColor="text1"/>
          <w:kern w:val="24"/>
          <w:sz w:val="24"/>
          <w:szCs w:val="24"/>
        </w:rPr>
        <w:t>FHB</w:t>
      </w:r>
      <w:r w:rsidR="00546F09" w:rsidRPr="007167CE">
        <w:rPr>
          <w:rFonts w:ascii="Times New Roman" w:eastAsiaTheme="majorEastAsia" w:hAnsi="Times New Roman" w:cs="Times New Roman"/>
          <w:bCs/>
          <w:color w:val="000000" w:themeColor="text1"/>
          <w:kern w:val="24"/>
          <w:sz w:val="24"/>
          <w:szCs w:val="24"/>
        </w:rPr>
        <w:t xml:space="preserve"> og å utarbeide en veileder som </w:t>
      </w:r>
      <w:r w:rsidR="00490EB9" w:rsidRPr="007167CE">
        <w:rPr>
          <w:rFonts w:ascii="Times New Roman" w:eastAsiaTheme="majorEastAsia" w:hAnsi="Times New Roman" w:cs="Times New Roman"/>
          <w:bCs/>
          <w:color w:val="000000" w:themeColor="text1"/>
          <w:kern w:val="24"/>
          <w:sz w:val="24"/>
          <w:szCs w:val="24"/>
        </w:rPr>
        <w:t xml:space="preserve">også </w:t>
      </w:r>
      <w:r w:rsidR="00546F09" w:rsidRPr="007167CE">
        <w:rPr>
          <w:rFonts w:ascii="Times New Roman" w:eastAsiaTheme="majorEastAsia" w:hAnsi="Times New Roman" w:cs="Times New Roman"/>
          <w:bCs/>
          <w:color w:val="000000" w:themeColor="text1"/>
          <w:kern w:val="24"/>
          <w:sz w:val="24"/>
          <w:szCs w:val="24"/>
        </w:rPr>
        <w:t xml:space="preserve">skal </w:t>
      </w:r>
      <w:r w:rsidR="00490EB9" w:rsidRPr="007167CE">
        <w:rPr>
          <w:rFonts w:ascii="Times New Roman" w:eastAsiaTheme="majorEastAsia" w:hAnsi="Times New Roman" w:cs="Times New Roman"/>
          <w:bCs/>
          <w:color w:val="000000" w:themeColor="text1"/>
          <w:kern w:val="24"/>
          <w:sz w:val="24"/>
          <w:szCs w:val="24"/>
        </w:rPr>
        <w:t xml:space="preserve">innbefatte andre forebyggende tiltak rettet mot eldre. </w:t>
      </w:r>
      <w:r w:rsidR="00B324E0" w:rsidRPr="007167CE">
        <w:rPr>
          <w:rFonts w:ascii="Times New Roman" w:eastAsiaTheme="majorEastAsia" w:hAnsi="Times New Roman" w:cs="Times New Roman"/>
          <w:bCs/>
          <w:color w:val="000000" w:themeColor="text1"/>
          <w:kern w:val="24"/>
          <w:sz w:val="24"/>
          <w:szCs w:val="24"/>
        </w:rPr>
        <w:t>Departementet</w:t>
      </w:r>
      <w:r w:rsidR="00490EB9" w:rsidRPr="007167CE">
        <w:rPr>
          <w:rFonts w:ascii="Times New Roman" w:eastAsiaTheme="majorEastAsia" w:hAnsi="Times New Roman" w:cs="Times New Roman"/>
          <w:bCs/>
          <w:color w:val="000000" w:themeColor="text1"/>
          <w:kern w:val="24"/>
          <w:sz w:val="24"/>
          <w:szCs w:val="24"/>
        </w:rPr>
        <w:t xml:space="preserve"> skal i tillegg lage et rundskriv til kommunene om saken </w:t>
      </w:r>
      <w:r w:rsidR="00EA22E3">
        <w:rPr>
          <w:rFonts w:ascii="Times New Roman" w:eastAsiaTheme="majorEastAsia" w:hAnsi="Times New Roman" w:cs="Times New Roman"/>
          <w:bCs/>
          <w:color w:val="000000" w:themeColor="text1"/>
          <w:kern w:val="24"/>
          <w:sz w:val="24"/>
          <w:szCs w:val="24"/>
        </w:rPr>
        <w:fldChar w:fldCharType="begin"/>
      </w:r>
      <w:r w:rsidR="0088464E">
        <w:rPr>
          <w:rFonts w:ascii="Times New Roman" w:eastAsiaTheme="majorEastAsia" w:hAnsi="Times New Roman" w:cs="Times New Roman"/>
          <w:bCs/>
          <w:color w:val="000000" w:themeColor="text1"/>
          <w:kern w:val="24"/>
          <w:sz w:val="24"/>
          <w:szCs w:val="24"/>
        </w:rPr>
        <w:instrText xml:space="preserve"> ADDIN EN.CITE &lt;EndNote&gt;&lt;Cite&gt;&lt;Author&gt;Helse- og omsorgsdepartementet&lt;/Author&gt;&lt;Year&gt;2015&lt;/Year&gt;&lt;RecNum&gt;794&lt;/RecNum&gt;&lt;Pages&gt;144&lt;/Pages&gt;&lt;DisplayText&gt;(Helse- og omsorgsdepartementet, 2015, p. 144)&lt;/DisplayText&gt;&lt;record&gt;&lt;rec-number&gt;794&lt;/rec-number&gt;&lt;foreign-keys&gt;&lt;key app="EN" db-id="5fe9stpz8pdwsyexda8xfz0zsztawprsxwaz" timestamp="1432469247"&gt;794&lt;/key&gt;&lt;/foreign-keys&gt;&lt;ref-type name="Book"&gt;6&lt;/ref-type&gt;&lt;contributors&gt;&lt;authors&gt;&lt;author&gt;Helse- og omsorgsdepartementet,&lt;/author&gt;&lt;/authors&gt;&lt;/contributors&gt;&lt;titles&gt;&lt;title&gt;Fremtidens primærhelsetjeneste: nærhet og helhet&lt;/title&gt;&lt;/titles&gt;&lt;dates&gt;&lt;year&gt;2015&lt;/year&gt;&lt;/dates&gt;&lt;pub-location&gt;Meld.St.26 2014-15, Oslo&lt;/pub-location&gt;&lt;publisher&gt;Regjeringen&lt;/publisher&gt;&lt;urls&gt;&lt;related-urls&gt;&lt;url&gt;https://www.regjeringen.no/contentassets/d30685b2829b41bf99edf3e3a7e95d97/no/pdfs/stm201420150026000dddpdfs.pdf&lt;/url&gt;&lt;/related-urls&gt;&lt;/urls&gt;&lt;/record&gt;&lt;/Cite&gt;&lt;/EndNote&gt;</w:instrText>
      </w:r>
      <w:r w:rsidR="00EA22E3">
        <w:rPr>
          <w:rFonts w:ascii="Times New Roman" w:eastAsiaTheme="majorEastAsia" w:hAnsi="Times New Roman" w:cs="Times New Roman"/>
          <w:bCs/>
          <w:color w:val="000000" w:themeColor="text1"/>
          <w:kern w:val="24"/>
          <w:sz w:val="24"/>
          <w:szCs w:val="24"/>
        </w:rPr>
        <w:fldChar w:fldCharType="separate"/>
      </w:r>
      <w:r w:rsidR="00EA22E3">
        <w:rPr>
          <w:rFonts w:ascii="Times New Roman" w:eastAsiaTheme="majorEastAsia" w:hAnsi="Times New Roman" w:cs="Times New Roman"/>
          <w:bCs/>
          <w:noProof/>
          <w:color w:val="000000" w:themeColor="text1"/>
          <w:kern w:val="24"/>
          <w:sz w:val="24"/>
          <w:szCs w:val="24"/>
        </w:rPr>
        <w:t>(</w:t>
      </w:r>
      <w:hyperlink w:anchor="_ENREF_15" w:tooltip="Helse- og omsorgsdepartementet, 2015 #794" w:history="1">
        <w:r w:rsidR="003F6EC5">
          <w:rPr>
            <w:rFonts w:ascii="Times New Roman" w:eastAsiaTheme="majorEastAsia" w:hAnsi="Times New Roman" w:cs="Times New Roman"/>
            <w:bCs/>
            <w:noProof/>
            <w:color w:val="000000" w:themeColor="text1"/>
            <w:kern w:val="24"/>
            <w:sz w:val="24"/>
            <w:szCs w:val="24"/>
          </w:rPr>
          <w:t>Helse- og omsorgsdepartementet, 2015, p. 144</w:t>
        </w:r>
      </w:hyperlink>
      <w:r w:rsidR="00EA22E3">
        <w:rPr>
          <w:rFonts w:ascii="Times New Roman" w:eastAsiaTheme="majorEastAsia" w:hAnsi="Times New Roman" w:cs="Times New Roman"/>
          <w:bCs/>
          <w:noProof/>
          <w:color w:val="000000" w:themeColor="text1"/>
          <w:kern w:val="24"/>
          <w:sz w:val="24"/>
          <w:szCs w:val="24"/>
        </w:rPr>
        <w:t>)</w:t>
      </w:r>
      <w:r w:rsidR="00EA22E3">
        <w:rPr>
          <w:rFonts w:ascii="Times New Roman" w:eastAsiaTheme="majorEastAsia" w:hAnsi="Times New Roman" w:cs="Times New Roman"/>
          <w:bCs/>
          <w:color w:val="000000" w:themeColor="text1"/>
          <w:kern w:val="24"/>
          <w:sz w:val="24"/>
          <w:szCs w:val="24"/>
        </w:rPr>
        <w:fldChar w:fldCharType="end"/>
      </w:r>
      <w:r w:rsidR="00490EB9" w:rsidRPr="007167CE">
        <w:rPr>
          <w:rFonts w:ascii="Times New Roman" w:eastAsiaTheme="majorEastAsia" w:hAnsi="Times New Roman" w:cs="Times New Roman"/>
          <w:bCs/>
          <w:color w:val="000000" w:themeColor="text1"/>
          <w:kern w:val="24"/>
          <w:sz w:val="24"/>
          <w:szCs w:val="24"/>
        </w:rPr>
        <w:t>.</w:t>
      </w:r>
      <w:r w:rsidR="00CD7A72">
        <w:rPr>
          <w:rFonts w:ascii="Times New Roman" w:eastAsiaTheme="majorEastAsia" w:hAnsi="Times New Roman" w:cs="Times New Roman"/>
          <w:bCs/>
          <w:color w:val="000000" w:themeColor="text1"/>
          <w:kern w:val="24"/>
          <w:sz w:val="24"/>
          <w:szCs w:val="24"/>
        </w:rPr>
        <w:t xml:space="preserve"> FHB er dermed på få år blitt en </w:t>
      </w:r>
      <w:r w:rsidR="0024292C">
        <w:rPr>
          <w:rFonts w:ascii="Times New Roman" w:eastAsiaTheme="majorEastAsia" w:hAnsi="Times New Roman" w:cs="Times New Roman"/>
          <w:bCs/>
          <w:color w:val="000000" w:themeColor="text1"/>
          <w:kern w:val="24"/>
          <w:sz w:val="24"/>
          <w:szCs w:val="24"/>
        </w:rPr>
        <w:t xml:space="preserve">offisiell </w:t>
      </w:r>
      <w:r w:rsidR="00CD7A72">
        <w:rPr>
          <w:rFonts w:ascii="Times New Roman" w:eastAsiaTheme="majorEastAsia" w:hAnsi="Times New Roman" w:cs="Times New Roman"/>
          <w:bCs/>
          <w:color w:val="000000" w:themeColor="text1"/>
          <w:kern w:val="24"/>
          <w:sz w:val="24"/>
          <w:szCs w:val="24"/>
        </w:rPr>
        <w:t>helsepolitisk satsing</w:t>
      </w:r>
      <w:r w:rsidR="005F3307">
        <w:rPr>
          <w:rFonts w:ascii="Times New Roman" w:eastAsiaTheme="majorEastAsia" w:hAnsi="Times New Roman" w:cs="Times New Roman"/>
          <w:bCs/>
          <w:color w:val="000000" w:themeColor="text1"/>
          <w:kern w:val="24"/>
          <w:sz w:val="24"/>
          <w:szCs w:val="24"/>
        </w:rPr>
        <w:t xml:space="preserve"> i Norge</w:t>
      </w:r>
      <w:r w:rsidR="00CD7A72">
        <w:rPr>
          <w:rFonts w:ascii="Times New Roman" w:eastAsiaTheme="majorEastAsia" w:hAnsi="Times New Roman" w:cs="Times New Roman"/>
          <w:bCs/>
          <w:color w:val="000000" w:themeColor="text1"/>
          <w:kern w:val="24"/>
          <w:sz w:val="24"/>
          <w:szCs w:val="24"/>
        </w:rPr>
        <w:t xml:space="preserve">. </w:t>
      </w:r>
    </w:p>
    <w:p w14:paraId="5767CCCB" w14:textId="01555CAD" w:rsidR="007167CE" w:rsidRDefault="00745B53" w:rsidP="00546F09">
      <w:pPr>
        <w:spacing w:line="480" w:lineRule="auto"/>
        <w:rPr>
          <w:rFonts w:ascii="Times New Roman" w:eastAsiaTheme="majorEastAsia" w:hAnsi="Times New Roman" w:cs="Times New Roman"/>
          <w:bCs/>
          <w:color w:val="000000" w:themeColor="text1"/>
          <w:kern w:val="24"/>
          <w:sz w:val="24"/>
          <w:szCs w:val="24"/>
        </w:rPr>
      </w:pPr>
      <w:r w:rsidRPr="007167CE">
        <w:rPr>
          <w:rFonts w:ascii="Times New Roman" w:eastAsiaTheme="majorEastAsia" w:hAnsi="Times New Roman" w:cs="Times New Roman"/>
          <w:bCs/>
          <w:color w:val="000000" w:themeColor="text1"/>
          <w:kern w:val="24"/>
          <w:sz w:val="24"/>
          <w:szCs w:val="24"/>
        </w:rPr>
        <w:tab/>
      </w:r>
      <w:r w:rsidR="00CD7A72">
        <w:rPr>
          <w:rFonts w:ascii="Times New Roman" w:eastAsiaTheme="majorEastAsia" w:hAnsi="Times New Roman" w:cs="Times New Roman"/>
          <w:bCs/>
          <w:color w:val="000000" w:themeColor="text1"/>
          <w:kern w:val="24"/>
          <w:sz w:val="24"/>
          <w:szCs w:val="24"/>
        </w:rPr>
        <w:t>Tjenestetilbudet</w:t>
      </w:r>
      <w:r w:rsidR="00D44713" w:rsidRPr="007167CE">
        <w:rPr>
          <w:rFonts w:ascii="Times New Roman" w:eastAsiaTheme="majorEastAsia" w:hAnsi="Times New Roman" w:cs="Times New Roman"/>
          <w:bCs/>
          <w:color w:val="000000" w:themeColor="text1"/>
          <w:kern w:val="24"/>
          <w:sz w:val="24"/>
          <w:szCs w:val="24"/>
        </w:rPr>
        <w:t xml:space="preserve"> har imidlertid en betydelig lengre </w:t>
      </w:r>
      <w:r w:rsidR="000C4161" w:rsidRPr="007167CE">
        <w:rPr>
          <w:rFonts w:ascii="Times New Roman" w:eastAsiaTheme="majorEastAsia" w:hAnsi="Times New Roman" w:cs="Times New Roman"/>
          <w:bCs/>
          <w:color w:val="000000" w:themeColor="text1"/>
          <w:kern w:val="24"/>
          <w:sz w:val="24"/>
          <w:szCs w:val="24"/>
        </w:rPr>
        <w:t>tilblivelses</w:t>
      </w:r>
      <w:r w:rsidR="00D44713" w:rsidRPr="007167CE">
        <w:rPr>
          <w:rFonts w:ascii="Times New Roman" w:eastAsiaTheme="majorEastAsia" w:hAnsi="Times New Roman" w:cs="Times New Roman"/>
          <w:bCs/>
          <w:color w:val="000000" w:themeColor="text1"/>
          <w:kern w:val="24"/>
          <w:sz w:val="24"/>
          <w:szCs w:val="24"/>
        </w:rPr>
        <w:t>historie</w:t>
      </w:r>
      <w:r w:rsidR="005F3307">
        <w:rPr>
          <w:rFonts w:ascii="Times New Roman" w:eastAsiaTheme="majorEastAsia" w:hAnsi="Times New Roman" w:cs="Times New Roman"/>
          <w:bCs/>
          <w:color w:val="000000" w:themeColor="text1"/>
          <w:kern w:val="24"/>
          <w:sz w:val="24"/>
          <w:szCs w:val="24"/>
        </w:rPr>
        <w:t xml:space="preserve"> både</w:t>
      </w:r>
      <w:r w:rsidR="00D44713" w:rsidRPr="007167CE">
        <w:rPr>
          <w:rFonts w:ascii="Times New Roman" w:eastAsiaTheme="majorEastAsia" w:hAnsi="Times New Roman" w:cs="Times New Roman"/>
          <w:bCs/>
          <w:color w:val="000000" w:themeColor="text1"/>
          <w:kern w:val="24"/>
          <w:sz w:val="24"/>
          <w:szCs w:val="24"/>
        </w:rPr>
        <w:t xml:space="preserve"> i Norge, Norden og andre land. </w:t>
      </w:r>
      <w:r w:rsidR="00A67D62" w:rsidRPr="007167CE">
        <w:rPr>
          <w:rFonts w:ascii="Times New Roman" w:eastAsiaTheme="majorEastAsia" w:hAnsi="Times New Roman" w:cs="Times New Roman"/>
          <w:bCs/>
          <w:color w:val="000000" w:themeColor="text1"/>
          <w:kern w:val="24"/>
          <w:sz w:val="24"/>
          <w:szCs w:val="24"/>
        </w:rPr>
        <w:t xml:space="preserve">Det </w:t>
      </w:r>
      <w:r w:rsidR="000C4161" w:rsidRPr="007167CE">
        <w:rPr>
          <w:rFonts w:ascii="Times New Roman" w:eastAsiaTheme="majorEastAsia" w:hAnsi="Times New Roman" w:cs="Times New Roman"/>
          <w:bCs/>
          <w:color w:val="000000" w:themeColor="text1"/>
          <w:kern w:val="24"/>
          <w:sz w:val="24"/>
          <w:szCs w:val="24"/>
        </w:rPr>
        <w:t>finnes</w:t>
      </w:r>
      <w:r w:rsidR="00A67D62" w:rsidRPr="007167CE">
        <w:rPr>
          <w:rFonts w:ascii="Times New Roman" w:eastAsiaTheme="majorEastAsia" w:hAnsi="Times New Roman" w:cs="Times New Roman"/>
          <w:bCs/>
          <w:color w:val="000000" w:themeColor="text1"/>
          <w:kern w:val="24"/>
          <w:sz w:val="24"/>
          <w:szCs w:val="24"/>
        </w:rPr>
        <w:t xml:space="preserve"> </w:t>
      </w:r>
      <w:r w:rsidR="00B324E0" w:rsidRPr="007167CE">
        <w:rPr>
          <w:rFonts w:ascii="Times New Roman" w:eastAsiaTheme="majorEastAsia" w:hAnsi="Times New Roman" w:cs="Times New Roman"/>
          <w:bCs/>
          <w:color w:val="000000" w:themeColor="text1"/>
          <w:kern w:val="24"/>
          <w:sz w:val="24"/>
          <w:szCs w:val="24"/>
        </w:rPr>
        <w:t xml:space="preserve">etter hvert </w:t>
      </w:r>
      <w:r w:rsidR="00A67D62" w:rsidRPr="007167CE">
        <w:rPr>
          <w:rFonts w:ascii="Times New Roman" w:eastAsiaTheme="majorEastAsia" w:hAnsi="Times New Roman" w:cs="Times New Roman"/>
          <w:bCs/>
          <w:color w:val="000000" w:themeColor="text1"/>
          <w:kern w:val="24"/>
          <w:sz w:val="24"/>
          <w:szCs w:val="24"/>
        </w:rPr>
        <w:t xml:space="preserve">mye forskning på </w:t>
      </w:r>
      <w:r w:rsidR="00B324E0" w:rsidRPr="007167CE">
        <w:rPr>
          <w:rFonts w:ascii="Times New Roman" w:eastAsiaTheme="majorEastAsia" w:hAnsi="Times New Roman" w:cs="Times New Roman"/>
          <w:bCs/>
          <w:color w:val="000000" w:themeColor="text1"/>
          <w:kern w:val="24"/>
          <w:sz w:val="24"/>
          <w:szCs w:val="24"/>
        </w:rPr>
        <w:t>helse</w:t>
      </w:r>
      <w:r w:rsidR="00A67D62" w:rsidRPr="007167CE">
        <w:rPr>
          <w:rFonts w:ascii="Times New Roman" w:eastAsiaTheme="majorEastAsia" w:hAnsi="Times New Roman" w:cs="Times New Roman"/>
          <w:bCs/>
          <w:color w:val="000000" w:themeColor="text1"/>
          <w:kern w:val="24"/>
          <w:sz w:val="24"/>
          <w:szCs w:val="24"/>
        </w:rPr>
        <w:t xml:space="preserve">effekter </w:t>
      </w:r>
      <w:r w:rsidR="008919BA">
        <w:rPr>
          <w:rFonts w:ascii="Times New Roman" w:eastAsiaTheme="majorEastAsia" w:hAnsi="Times New Roman" w:cs="Times New Roman"/>
          <w:bCs/>
          <w:color w:val="000000" w:themeColor="text1"/>
          <w:kern w:val="24"/>
          <w:sz w:val="24"/>
          <w:szCs w:val="24"/>
        </w:rPr>
        <w:t>av å gi</w:t>
      </w:r>
      <w:r w:rsidR="009B7F5E">
        <w:rPr>
          <w:rFonts w:ascii="Times New Roman" w:eastAsiaTheme="majorEastAsia" w:hAnsi="Times New Roman" w:cs="Times New Roman"/>
          <w:bCs/>
          <w:color w:val="000000" w:themeColor="text1"/>
          <w:kern w:val="24"/>
          <w:sz w:val="24"/>
          <w:szCs w:val="24"/>
        </w:rPr>
        <w:t xml:space="preserve"> tilbudet</w:t>
      </w:r>
      <w:r w:rsidR="0024292C">
        <w:rPr>
          <w:rFonts w:ascii="Times New Roman" w:eastAsiaTheme="majorEastAsia" w:hAnsi="Times New Roman" w:cs="Times New Roman"/>
          <w:bCs/>
          <w:color w:val="000000" w:themeColor="text1"/>
          <w:kern w:val="24"/>
          <w:sz w:val="24"/>
          <w:szCs w:val="24"/>
        </w:rPr>
        <w:t xml:space="preserve"> </w:t>
      </w:r>
      <w:r w:rsidR="0024292C">
        <w:rPr>
          <w:rFonts w:ascii="Times New Roman" w:eastAsiaTheme="majorEastAsia" w:hAnsi="Times New Roman" w:cs="Times New Roman"/>
          <w:bCs/>
          <w:color w:val="000000" w:themeColor="text1"/>
          <w:kern w:val="24"/>
          <w:sz w:val="24"/>
          <w:szCs w:val="24"/>
        </w:rPr>
        <w:fldChar w:fldCharType="begin"/>
      </w:r>
      <w:r w:rsidR="0024292C">
        <w:rPr>
          <w:rFonts w:ascii="Times New Roman" w:eastAsiaTheme="majorEastAsia" w:hAnsi="Times New Roman" w:cs="Times New Roman"/>
          <w:bCs/>
          <w:color w:val="000000" w:themeColor="text1"/>
          <w:kern w:val="24"/>
          <w:sz w:val="24"/>
          <w:szCs w:val="24"/>
        </w:rPr>
        <w:instrText xml:space="preserve"> ADDIN EN.CITE &lt;EndNote&gt;&lt;Cite&gt;&lt;Author&gt;Mayo-Wilson&lt;/Author&gt;&lt;Year&gt;2014&lt;/Year&gt;&lt;RecNum&gt;537&lt;/RecNum&gt;&lt;DisplayText&gt;(Mayo-Wilson et al., 2014)&lt;/DisplayText&gt;&lt;record&gt;&lt;rec-number&gt;537&lt;/rec-number&gt;&lt;foreign-keys&gt;&lt;key app="EN" db-id="5fe9stpz8pdwsyexda8xfz0zsztawprsxwaz" timestamp="0"&gt;537&lt;/key&gt;&lt;/foreign-keys&gt;&lt;ref-type name="Electronic Article"&gt;43&lt;/ref-type&gt;&lt;contributors&gt;&lt;authors&gt;&lt;author&gt;Mayo-Wilson, Evan&lt;/author&gt;&lt;author&gt;Grant, Sean, &lt;/author&gt;&lt;author&gt;Burton, Jennifer, &lt;/author&gt;&lt;author&gt;Parsons, Amanda, &lt;/author&gt;&lt;author&gt;Underhill, Kristen, &lt;/author&gt;&lt;author&gt;Montgomery, Paul&lt;/author&gt;&lt;/authors&gt;&lt;/contributors&gt;&lt;auth-address&gt;Centre for Outcomes Research and Effectiveness, Research Department of Clinical, Educational &amp;amp; Health Psychology, University College London, London, United Kingdom&lt;/auth-address&gt;&lt;titles&gt;&lt;title&gt;Preventive Home Visits for Mortality, Morbidity, and Institutionalization in Older Adults: A Systematic Review and Meta-Analysis&lt;/title&gt;&lt;secondary-title&gt;PLoS ONE&lt;/secondary-title&gt;&lt;/titles&gt;&lt;volume&gt;9&lt;/volume&gt;&lt;number&gt;3&lt;/number&gt;&lt;dates&gt;&lt;year&gt;2014&lt;/year&gt;&lt;/dates&gt;&lt;urls&gt;&lt;related-urls&gt;&lt;url&gt;http://dx.doi.org/10.1371/journal.pone.0089257&lt;/url&gt;&lt;/related-urls&gt;&lt;/urls&gt;&lt;electronic-resource-num&gt;10.1371/journal.pone.0089257&lt;/electronic-resource-num&gt;&lt;remote-database-name&gt;READCUBE&lt;/remote-database-name&gt;&lt;/record&gt;&lt;/Cite&gt;&lt;/EndNote&gt;</w:instrText>
      </w:r>
      <w:r w:rsidR="0024292C">
        <w:rPr>
          <w:rFonts w:ascii="Times New Roman" w:eastAsiaTheme="majorEastAsia" w:hAnsi="Times New Roman" w:cs="Times New Roman"/>
          <w:bCs/>
          <w:color w:val="000000" w:themeColor="text1"/>
          <w:kern w:val="24"/>
          <w:sz w:val="24"/>
          <w:szCs w:val="24"/>
        </w:rPr>
        <w:fldChar w:fldCharType="separate"/>
      </w:r>
      <w:r w:rsidR="0024292C">
        <w:rPr>
          <w:rFonts w:ascii="Times New Roman" w:eastAsiaTheme="majorEastAsia" w:hAnsi="Times New Roman" w:cs="Times New Roman"/>
          <w:bCs/>
          <w:noProof/>
          <w:color w:val="000000" w:themeColor="text1"/>
          <w:kern w:val="24"/>
          <w:sz w:val="24"/>
          <w:szCs w:val="24"/>
        </w:rPr>
        <w:t>(</w:t>
      </w:r>
      <w:hyperlink w:anchor="_ENREF_19" w:tooltip="Mayo-Wilson, 2014 #537" w:history="1">
        <w:r w:rsidR="003F6EC5">
          <w:rPr>
            <w:rFonts w:ascii="Times New Roman" w:eastAsiaTheme="majorEastAsia" w:hAnsi="Times New Roman" w:cs="Times New Roman"/>
            <w:bCs/>
            <w:noProof/>
            <w:color w:val="000000" w:themeColor="text1"/>
            <w:kern w:val="24"/>
            <w:sz w:val="24"/>
            <w:szCs w:val="24"/>
          </w:rPr>
          <w:t>Mayo-Wilson et al., 2014</w:t>
        </w:r>
      </w:hyperlink>
      <w:r w:rsidR="0024292C">
        <w:rPr>
          <w:rFonts w:ascii="Times New Roman" w:eastAsiaTheme="majorEastAsia" w:hAnsi="Times New Roman" w:cs="Times New Roman"/>
          <w:bCs/>
          <w:noProof/>
          <w:color w:val="000000" w:themeColor="text1"/>
          <w:kern w:val="24"/>
          <w:sz w:val="24"/>
          <w:szCs w:val="24"/>
        </w:rPr>
        <w:t>)</w:t>
      </w:r>
      <w:r w:rsidR="0024292C">
        <w:rPr>
          <w:rFonts w:ascii="Times New Roman" w:eastAsiaTheme="majorEastAsia" w:hAnsi="Times New Roman" w:cs="Times New Roman"/>
          <w:bCs/>
          <w:color w:val="000000" w:themeColor="text1"/>
          <w:kern w:val="24"/>
          <w:sz w:val="24"/>
          <w:szCs w:val="24"/>
        </w:rPr>
        <w:fldChar w:fldCharType="end"/>
      </w:r>
      <w:r w:rsidR="009B7F5E">
        <w:rPr>
          <w:rFonts w:ascii="Times New Roman" w:eastAsiaTheme="majorEastAsia" w:hAnsi="Times New Roman" w:cs="Times New Roman"/>
          <w:bCs/>
          <w:color w:val="000000" w:themeColor="text1"/>
          <w:kern w:val="24"/>
          <w:sz w:val="24"/>
          <w:szCs w:val="24"/>
        </w:rPr>
        <w:t>. D</w:t>
      </w:r>
      <w:r w:rsidR="000C4161" w:rsidRPr="007167CE">
        <w:rPr>
          <w:rFonts w:ascii="Times New Roman" w:eastAsiaTheme="majorEastAsia" w:hAnsi="Times New Roman" w:cs="Times New Roman"/>
          <w:bCs/>
          <w:color w:val="000000" w:themeColor="text1"/>
          <w:kern w:val="24"/>
          <w:sz w:val="24"/>
          <w:szCs w:val="24"/>
        </w:rPr>
        <w:t xml:space="preserve">erimot </w:t>
      </w:r>
      <w:r w:rsidR="009B7F5E">
        <w:rPr>
          <w:rFonts w:ascii="Times New Roman" w:eastAsiaTheme="majorEastAsia" w:hAnsi="Times New Roman" w:cs="Times New Roman"/>
          <w:bCs/>
          <w:color w:val="000000" w:themeColor="text1"/>
          <w:kern w:val="24"/>
          <w:sz w:val="24"/>
          <w:szCs w:val="24"/>
        </w:rPr>
        <w:t xml:space="preserve">er det </w:t>
      </w:r>
      <w:r w:rsidR="000C4161" w:rsidRPr="007167CE">
        <w:rPr>
          <w:rFonts w:ascii="Times New Roman" w:eastAsiaTheme="majorEastAsia" w:hAnsi="Times New Roman" w:cs="Times New Roman"/>
          <w:bCs/>
          <w:color w:val="000000" w:themeColor="text1"/>
          <w:kern w:val="24"/>
          <w:sz w:val="24"/>
          <w:szCs w:val="24"/>
        </w:rPr>
        <w:t xml:space="preserve">ikke tidligere </w:t>
      </w:r>
      <w:r w:rsidR="005F4FF3">
        <w:rPr>
          <w:rFonts w:ascii="Times New Roman" w:eastAsiaTheme="majorEastAsia" w:hAnsi="Times New Roman" w:cs="Times New Roman"/>
          <w:bCs/>
          <w:color w:val="000000" w:themeColor="text1"/>
          <w:kern w:val="24"/>
          <w:sz w:val="24"/>
          <w:szCs w:val="24"/>
        </w:rPr>
        <w:t>forsket</w:t>
      </w:r>
      <w:r w:rsidR="000C4161" w:rsidRPr="007167CE">
        <w:rPr>
          <w:rFonts w:ascii="Times New Roman" w:eastAsiaTheme="majorEastAsia" w:hAnsi="Times New Roman" w:cs="Times New Roman"/>
          <w:bCs/>
          <w:color w:val="000000" w:themeColor="text1"/>
          <w:kern w:val="24"/>
          <w:sz w:val="24"/>
          <w:szCs w:val="24"/>
        </w:rPr>
        <w:t xml:space="preserve"> på </w:t>
      </w:r>
      <w:r w:rsidR="00D03F6A">
        <w:rPr>
          <w:rFonts w:ascii="Times New Roman" w:eastAsiaTheme="majorEastAsia" w:hAnsi="Times New Roman" w:cs="Times New Roman"/>
          <w:bCs/>
          <w:color w:val="000000" w:themeColor="text1"/>
          <w:kern w:val="24"/>
          <w:sz w:val="24"/>
          <w:szCs w:val="24"/>
        </w:rPr>
        <w:t xml:space="preserve">denne </w:t>
      </w:r>
      <w:r w:rsidR="00D03F6A" w:rsidRPr="007C0455">
        <w:rPr>
          <w:rFonts w:ascii="Times New Roman" w:eastAsiaTheme="majorEastAsia" w:hAnsi="Times New Roman" w:cs="Times New Roman"/>
          <w:bCs/>
          <w:color w:val="000000" w:themeColor="text1"/>
          <w:kern w:val="24"/>
          <w:sz w:val="24"/>
          <w:szCs w:val="24"/>
        </w:rPr>
        <w:t xml:space="preserve">tjenestens utbredelse </w:t>
      </w:r>
      <w:r w:rsidR="00D03F6A">
        <w:rPr>
          <w:rFonts w:ascii="Times New Roman" w:eastAsiaTheme="majorEastAsia" w:hAnsi="Times New Roman" w:cs="Times New Roman"/>
          <w:bCs/>
          <w:color w:val="000000" w:themeColor="text1"/>
          <w:kern w:val="24"/>
          <w:sz w:val="24"/>
          <w:szCs w:val="24"/>
        </w:rPr>
        <w:t xml:space="preserve">og </w:t>
      </w:r>
      <w:r w:rsidR="008919BA" w:rsidRPr="003F6EC5">
        <w:rPr>
          <w:rFonts w:ascii="Times New Roman" w:eastAsiaTheme="majorEastAsia" w:hAnsi="Times New Roman" w:cs="Times New Roman"/>
          <w:bCs/>
          <w:i/>
          <w:color w:val="000000" w:themeColor="text1"/>
          <w:kern w:val="24"/>
          <w:sz w:val="24"/>
          <w:szCs w:val="24"/>
        </w:rPr>
        <w:t xml:space="preserve">hvilke </w:t>
      </w:r>
      <w:r w:rsidR="00D44713" w:rsidRPr="003F6EC5">
        <w:rPr>
          <w:rFonts w:ascii="Times New Roman" w:eastAsiaTheme="majorEastAsia" w:hAnsi="Times New Roman" w:cs="Times New Roman"/>
          <w:bCs/>
          <w:i/>
          <w:color w:val="000000" w:themeColor="text1"/>
          <w:kern w:val="24"/>
          <w:sz w:val="24"/>
          <w:szCs w:val="24"/>
        </w:rPr>
        <w:t xml:space="preserve">strukturelle forhold </w:t>
      </w:r>
      <w:r w:rsidR="0024292C" w:rsidRPr="003F6EC5">
        <w:rPr>
          <w:rFonts w:ascii="Times New Roman" w:eastAsiaTheme="majorEastAsia" w:hAnsi="Times New Roman" w:cs="Times New Roman"/>
          <w:bCs/>
          <w:i/>
          <w:color w:val="000000" w:themeColor="text1"/>
          <w:kern w:val="24"/>
          <w:sz w:val="24"/>
          <w:szCs w:val="24"/>
        </w:rPr>
        <w:t xml:space="preserve">og prosesser </w:t>
      </w:r>
      <w:r w:rsidR="00D44713" w:rsidRPr="003F6EC5">
        <w:rPr>
          <w:rFonts w:ascii="Times New Roman" w:eastAsiaTheme="majorEastAsia" w:hAnsi="Times New Roman" w:cs="Times New Roman"/>
          <w:bCs/>
          <w:i/>
          <w:color w:val="000000" w:themeColor="text1"/>
          <w:kern w:val="24"/>
          <w:sz w:val="24"/>
          <w:szCs w:val="24"/>
        </w:rPr>
        <w:t xml:space="preserve">som påvirker </w:t>
      </w:r>
      <w:r w:rsidR="0024292C" w:rsidRPr="003F6EC5">
        <w:rPr>
          <w:rFonts w:ascii="Times New Roman" w:eastAsiaTheme="majorEastAsia" w:hAnsi="Times New Roman" w:cs="Times New Roman"/>
          <w:bCs/>
          <w:i/>
          <w:color w:val="000000" w:themeColor="text1"/>
          <w:kern w:val="24"/>
          <w:sz w:val="24"/>
          <w:szCs w:val="24"/>
        </w:rPr>
        <w:t>spredning</w:t>
      </w:r>
      <w:r w:rsidR="00D03F6A" w:rsidRPr="003F6EC5">
        <w:rPr>
          <w:rFonts w:ascii="Times New Roman" w:eastAsiaTheme="majorEastAsia" w:hAnsi="Times New Roman" w:cs="Times New Roman"/>
          <w:bCs/>
          <w:i/>
          <w:color w:val="000000" w:themeColor="text1"/>
          <w:kern w:val="24"/>
          <w:sz w:val="24"/>
          <w:szCs w:val="24"/>
        </w:rPr>
        <w:t xml:space="preserve"> i kommuner</w:t>
      </w:r>
      <w:r w:rsidR="00D44713" w:rsidRPr="007C0455">
        <w:rPr>
          <w:rFonts w:ascii="Times New Roman" w:eastAsiaTheme="majorEastAsia" w:hAnsi="Times New Roman" w:cs="Times New Roman"/>
          <w:bCs/>
          <w:color w:val="000000" w:themeColor="text1"/>
          <w:kern w:val="24"/>
          <w:sz w:val="24"/>
          <w:szCs w:val="24"/>
        </w:rPr>
        <w:t>. For</w:t>
      </w:r>
      <w:r w:rsidR="00D44713" w:rsidRPr="007167CE">
        <w:rPr>
          <w:rFonts w:ascii="Times New Roman" w:eastAsiaTheme="majorEastAsia" w:hAnsi="Times New Roman" w:cs="Times New Roman"/>
          <w:bCs/>
          <w:color w:val="000000" w:themeColor="text1"/>
          <w:kern w:val="24"/>
          <w:sz w:val="24"/>
          <w:szCs w:val="24"/>
        </w:rPr>
        <w:t xml:space="preserve"> å komme på sporet av dette </w:t>
      </w:r>
      <w:r w:rsidR="0024292C">
        <w:rPr>
          <w:rFonts w:ascii="Times New Roman" w:eastAsiaTheme="majorEastAsia" w:hAnsi="Times New Roman" w:cs="Times New Roman"/>
          <w:bCs/>
          <w:color w:val="000000" w:themeColor="text1"/>
          <w:kern w:val="24"/>
          <w:sz w:val="24"/>
          <w:szCs w:val="24"/>
        </w:rPr>
        <w:t>i en norsk kontekst</w:t>
      </w:r>
      <w:r w:rsidR="005F4FF3">
        <w:rPr>
          <w:rFonts w:ascii="Times New Roman" w:eastAsiaTheme="majorEastAsia" w:hAnsi="Times New Roman" w:cs="Times New Roman"/>
          <w:bCs/>
          <w:color w:val="000000" w:themeColor="text1"/>
          <w:kern w:val="24"/>
          <w:sz w:val="24"/>
          <w:szCs w:val="24"/>
        </w:rPr>
        <w:t>,</w:t>
      </w:r>
      <w:r w:rsidR="0024292C">
        <w:rPr>
          <w:rFonts w:ascii="Times New Roman" w:eastAsiaTheme="majorEastAsia" w:hAnsi="Times New Roman" w:cs="Times New Roman"/>
          <w:bCs/>
          <w:color w:val="000000" w:themeColor="text1"/>
          <w:kern w:val="24"/>
          <w:sz w:val="24"/>
          <w:szCs w:val="24"/>
        </w:rPr>
        <w:t xml:space="preserve"> </w:t>
      </w:r>
      <w:r w:rsidR="00D44713" w:rsidRPr="007167CE">
        <w:rPr>
          <w:rFonts w:ascii="Times New Roman" w:eastAsiaTheme="majorEastAsia" w:hAnsi="Times New Roman" w:cs="Times New Roman"/>
          <w:bCs/>
          <w:color w:val="000000" w:themeColor="text1"/>
          <w:kern w:val="24"/>
          <w:sz w:val="24"/>
          <w:szCs w:val="24"/>
        </w:rPr>
        <w:t xml:space="preserve">studerer vi i artikkelen </w:t>
      </w:r>
      <w:r w:rsidR="0024292C">
        <w:rPr>
          <w:rFonts w:ascii="Times New Roman" w:eastAsiaTheme="majorEastAsia" w:hAnsi="Times New Roman" w:cs="Times New Roman"/>
          <w:bCs/>
          <w:color w:val="000000" w:themeColor="text1"/>
          <w:kern w:val="24"/>
          <w:sz w:val="24"/>
          <w:szCs w:val="24"/>
        </w:rPr>
        <w:t>karakteristika</w:t>
      </w:r>
      <w:r w:rsidR="00D44713" w:rsidRPr="007167CE">
        <w:rPr>
          <w:rFonts w:ascii="Times New Roman" w:eastAsiaTheme="majorEastAsia" w:hAnsi="Times New Roman" w:cs="Times New Roman"/>
          <w:bCs/>
          <w:color w:val="000000" w:themeColor="text1"/>
          <w:kern w:val="24"/>
          <w:sz w:val="24"/>
          <w:szCs w:val="24"/>
        </w:rPr>
        <w:t xml:space="preserve"> </w:t>
      </w:r>
      <w:r w:rsidR="00B324E0" w:rsidRPr="007167CE">
        <w:rPr>
          <w:rFonts w:ascii="Times New Roman" w:eastAsiaTheme="majorEastAsia" w:hAnsi="Times New Roman" w:cs="Times New Roman"/>
          <w:bCs/>
          <w:color w:val="000000" w:themeColor="text1"/>
          <w:kern w:val="24"/>
          <w:sz w:val="24"/>
          <w:szCs w:val="24"/>
        </w:rPr>
        <w:t>ved</w:t>
      </w:r>
      <w:r w:rsidR="00D44713" w:rsidRPr="007167CE">
        <w:rPr>
          <w:rFonts w:ascii="Times New Roman" w:eastAsiaTheme="majorEastAsia" w:hAnsi="Times New Roman" w:cs="Times New Roman"/>
          <w:bCs/>
          <w:color w:val="000000" w:themeColor="text1"/>
          <w:kern w:val="24"/>
          <w:sz w:val="24"/>
          <w:szCs w:val="24"/>
        </w:rPr>
        <w:t xml:space="preserve"> kommunene</w:t>
      </w:r>
      <w:r w:rsidR="003056BF">
        <w:rPr>
          <w:rFonts w:ascii="Times New Roman" w:eastAsiaTheme="majorEastAsia" w:hAnsi="Times New Roman" w:cs="Times New Roman"/>
          <w:bCs/>
          <w:color w:val="000000" w:themeColor="text1"/>
          <w:kern w:val="24"/>
          <w:sz w:val="24"/>
          <w:szCs w:val="24"/>
        </w:rPr>
        <w:t xml:space="preserve"> som har tilbudet</w:t>
      </w:r>
      <w:r w:rsidR="0024292C">
        <w:rPr>
          <w:rFonts w:ascii="Times New Roman" w:eastAsiaTheme="majorEastAsia" w:hAnsi="Times New Roman" w:cs="Times New Roman"/>
          <w:bCs/>
          <w:color w:val="000000" w:themeColor="text1"/>
          <w:kern w:val="24"/>
          <w:sz w:val="24"/>
          <w:szCs w:val="24"/>
        </w:rPr>
        <w:t>,</w:t>
      </w:r>
      <w:r w:rsidR="003056BF">
        <w:rPr>
          <w:rFonts w:ascii="Times New Roman" w:eastAsiaTheme="majorEastAsia" w:hAnsi="Times New Roman" w:cs="Times New Roman"/>
          <w:bCs/>
          <w:color w:val="000000" w:themeColor="text1"/>
          <w:kern w:val="24"/>
          <w:sz w:val="24"/>
          <w:szCs w:val="24"/>
        </w:rPr>
        <w:t xml:space="preserve"> sammenlignet med dem som ennå ikke har etablert </w:t>
      </w:r>
      <w:r w:rsidR="005F4FF3">
        <w:rPr>
          <w:rFonts w:ascii="Times New Roman" w:eastAsiaTheme="majorEastAsia" w:hAnsi="Times New Roman" w:cs="Times New Roman"/>
          <w:bCs/>
          <w:color w:val="000000" w:themeColor="text1"/>
          <w:kern w:val="24"/>
          <w:sz w:val="24"/>
          <w:szCs w:val="24"/>
        </w:rPr>
        <w:t xml:space="preserve">et slikt </w:t>
      </w:r>
      <w:r w:rsidR="005F4FF3">
        <w:rPr>
          <w:rFonts w:ascii="Times New Roman" w:eastAsiaTheme="majorEastAsia" w:hAnsi="Times New Roman" w:cs="Times New Roman"/>
          <w:bCs/>
          <w:color w:val="000000" w:themeColor="text1"/>
          <w:kern w:val="24"/>
          <w:sz w:val="24"/>
          <w:szCs w:val="24"/>
        </w:rPr>
        <w:lastRenderedPageBreak/>
        <w:t>tilbud</w:t>
      </w:r>
      <w:r w:rsidR="003056BF">
        <w:rPr>
          <w:rFonts w:ascii="Times New Roman" w:eastAsiaTheme="majorEastAsia" w:hAnsi="Times New Roman" w:cs="Times New Roman"/>
          <w:bCs/>
          <w:color w:val="000000" w:themeColor="text1"/>
          <w:kern w:val="24"/>
          <w:sz w:val="24"/>
          <w:szCs w:val="24"/>
        </w:rPr>
        <w:t xml:space="preserve">. </w:t>
      </w:r>
      <w:r w:rsidR="00B324E0" w:rsidRPr="007167CE">
        <w:rPr>
          <w:rFonts w:ascii="Times New Roman" w:eastAsiaTheme="majorEastAsia" w:hAnsi="Times New Roman" w:cs="Times New Roman"/>
          <w:bCs/>
          <w:color w:val="000000" w:themeColor="text1"/>
          <w:kern w:val="24"/>
          <w:sz w:val="24"/>
          <w:szCs w:val="24"/>
        </w:rPr>
        <w:t xml:space="preserve">Slik kunnskap kan </w:t>
      </w:r>
      <w:r w:rsidR="007C0455">
        <w:rPr>
          <w:rFonts w:ascii="Times New Roman" w:eastAsiaTheme="majorEastAsia" w:hAnsi="Times New Roman" w:cs="Times New Roman"/>
          <w:bCs/>
          <w:color w:val="000000" w:themeColor="text1"/>
          <w:kern w:val="24"/>
          <w:sz w:val="24"/>
          <w:szCs w:val="24"/>
        </w:rPr>
        <w:t xml:space="preserve">bidra til </w:t>
      </w:r>
      <w:r w:rsidR="00D2203C" w:rsidRPr="007167CE">
        <w:rPr>
          <w:rFonts w:ascii="Times New Roman" w:eastAsiaTheme="majorEastAsia" w:hAnsi="Times New Roman" w:cs="Times New Roman"/>
          <w:bCs/>
          <w:color w:val="000000" w:themeColor="text1"/>
          <w:kern w:val="24"/>
          <w:sz w:val="24"/>
          <w:szCs w:val="24"/>
        </w:rPr>
        <w:t>innsikt i hvordan også andre</w:t>
      </w:r>
      <w:r w:rsidR="003056BF">
        <w:rPr>
          <w:rFonts w:ascii="Times New Roman" w:eastAsiaTheme="majorEastAsia" w:hAnsi="Times New Roman" w:cs="Times New Roman"/>
          <w:bCs/>
          <w:color w:val="000000" w:themeColor="text1"/>
          <w:kern w:val="24"/>
          <w:sz w:val="24"/>
          <w:szCs w:val="24"/>
        </w:rPr>
        <w:t xml:space="preserve"> lignende</w:t>
      </w:r>
      <w:r w:rsidR="00D2203C" w:rsidRPr="007167CE">
        <w:rPr>
          <w:rFonts w:ascii="Times New Roman" w:eastAsiaTheme="majorEastAsia" w:hAnsi="Times New Roman" w:cs="Times New Roman"/>
          <w:bCs/>
          <w:color w:val="000000" w:themeColor="text1"/>
          <w:kern w:val="24"/>
          <w:sz w:val="24"/>
          <w:szCs w:val="24"/>
        </w:rPr>
        <w:t xml:space="preserve"> helsepolitiske satsinger sprer seg i kommunene.  </w:t>
      </w:r>
      <w:r w:rsidR="000C4161" w:rsidRPr="007167CE">
        <w:rPr>
          <w:rFonts w:ascii="Times New Roman" w:eastAsiaTheme="majorEastAsia" w:hAnsi="Times New Roman" w:cs="Times New Roman"/>
          <w:bCs/>
          <w:color w:val="000000" w:themeColor="text1"/>
          <w:kern w:val="24"/>
          <w:sz w:val="24"/>
          <w:szCs w:val="24"/>
        </w:rPr>
        <w:t xml:space="preserve"> </w:t>
      </w:r>
      <w:r w:rsidR="00D2203C" w:rsidRPr="007167CE">
        <w:rPr>
          <w:rFonts w:ascii="Times New Roman" w:eastAsiaTheme="majorEastAsia" w:hAnsi="Times New Roman" w:cs="Times New Roman"/>
          <w:bCs/>
          <w:color w:val="000000" w:themeColor="text1"/>
          <w:kern w:val="24"/>
          <w:sz w:val="24"/>
          <w:szCs w:val="24"/>
        </w:rPr>
        <w:t xml:space="preserve"> </w:t>
      </w:r>
    </w:p>
    <w:p w14:paraId="0E1FC290" w14:textId="77777777" w:rsidR="0088464E" w:rsidRDefault="0088464E" w:rsidP="00546F09">
      <w:pPr>
        <w:spacing w:line="480" w:lineRule="auto"/>
        <w:rPr>
          <w:rFonts w:ascii="Times New Roman" w:eastAsiaTheme="majorEastAsia" w:hAnsi="Times New Roman" w:cs="Times New Roman"/>
          <w:bCs/>
          <w:color w:val="000000" w:themeColor="text1"/>
          <w:kern w:val="24"/>
          <w:sz w:val="24"/>
          <w:szCs w:val="24"/>
        </w:rPr>
      </w:pPr>
      <w:bookmarkStart w:id="1" w:name="_GoBack"/>
      <w:bookmarkEnd w:id="1"/>
    </w:p>
    <w:p w14:paraId="47D0CB83" w14:textId="33377C9B" w:rsidR="00D2203C" w:rsidRDefault="009219DA" w:rsidP="009219DA">
      <w:pPr>
        <w:pStyle w:val="Overskrift2"/>
      </w:pPr>
      <w:r>
        <w:t xml:space="preserve">Hva er </w:t>
      </w:r>
      <w:r w:rsidR="000A3924">
        <w:t>FHB</w:t>
      </w:r>
      <w:r>
        <w:t>, og hvor utbredt er det?</w:t>
      </w:r>
    </w:p>
    <w:p w14:paraId="2DF70348" w14:textId="77777777" w:rsidR="009219DA" w:rsidRPr="009219DA" w:rsidRDefault="009219DA" w:rsidP="009219DA"/>
    <w:p w14:paraId="02DF41A6" w14:textId="65521C43" w:rsidR="007167CE" w:rsidRPr="007167CE" w:rsidRDefault="00D2203C" w:rsidP="007167CE">
      <w:pPr>
        <w:spacing w:line="480" w:lineRule="auto"/>
        <w:rPr>
          <w:rFonts w:ascii="Times New Roman" w:eastAsiaTheme="majorEastAsia" w:hAnsi="Times New Roman" w:cs="Times New Roman"/>
          <w:bCs/>
          <w:color w:val="000000" w:themeColor="text1"/>
          <w:kern w:val="24"/>
          <w:sz w:val="24"/>
          <w:szCs w:val="24"/>
        </w:rPr>
      </w:pPr>
      <w:r w:rsidRPr="007167CE">
        <w:rPr>
          <w:rFonts w:ascii="Times New Roman" w:eastAsiaTheme="majorEastAsia" w:hAnsi="Times New Roman" w:cs="Times New Roman"/>
          <w:bCs/>
          <w:color w:val="000000" w:themeColor="text1"/>
          <w:kern w:val="24"/>
          <w:sz w:val="24"/>
          <w:szCs w:val="24"/>
        </w:rPr>
        <w:t xml:space="preserve">Forebyggende hjemmebesøk </w:t>
      </w:r>
      <w:r w:rsidR="008F6E7C">
        <w:rPr>
          <w:rFonts w:ascii="Times New Roman" w:eastAsiaTheme="majorEastAsia" w:hAnsi="Times New Roman" w:cs="Times New Roman"/>
          <w:bCs/>
          <w:color w:val="000000" w:themeColor="text1"/>
          <w:kern w:val="24"/>
          <w:sz w:val="24"/>
          <w:szCs w:val="24"/>
        </w:rPr>
        <w:t>har som hensikt å støtte eldre hjemmeboende til å bevare</w:t>
      </w:r>
      <w:r w:rsidR="00EA14E1">
        <w:rPr>
          <w:rFonts w:ascii="Times New Roman" w:eastAsiaTheme="majorEastAsia" w:hAnsi="Times New Roman" w:cs="Times New Roman"/>
          <w:bCs/>
          <w:color w:val="000000" w:themeColor="text1"/>
          <w:kern w:val="24"/>
          <w:sz w:val="24"/>
          <w:szCs w:val="24"/>
        </w:rPr>
        <w:t xml:space="preserve"> og styrke</w:t>
      </w:r>
      <w:r w:rsidR="008F6E7C">
        <w:rPr>
          <w:rFonts w:ascii="Times New Roman" w:eastAsiaTheme="majorEastAsia" w:hAnsi="Times New Roman" w:cs="Times New Roman"/>
          <w:bCs/>
          <w:color w:val="000000" w:themeColor="text1"/>
          <w:kern w:val="24"/>
          <w:sz w:val="24"/>
          <w:szCs w:val="24"/>
        </w:rPr>
        <w:t xml:space="preserve"> funksjonsevne og helse</w:t>
      </w:r>
      <w:r w:rsidR="00EA14E1">
        <w:rPr>
          <w:rFonts w:ascii="Times New Roman" w:eastAsiaTheme="majorEastAsia" w:hAnsi="Times New Roman" w:cs="Times New Roman"/>
          <w:bCs/>
          <w:color w:val="000000" w:themeColor="text1"/>
          <w:kern w:val="24"/>
          <w:sz w:val="24"/>
          <w:szCs w:val="24"/>
        </w:rPr>
        <w:t xml:space="preserve"> og forhindre innleggelse i institusjon</w:t>
      </w:r>
      <w:r w:rsidR="00E7105C">
        <w:rPr>
          <w:rFonts w:ascii="Times New Roman" w:eastAsiaTheme="majorEastAsia" w:hAnsi="Times New Roman" w:cs="Times New Roman"/>
          <w:bCs/>
          <w:color w:val="000000" w:themeColor="text1"/>
          <w:kern w:val="24"/>
          <w:sz w:val="24"/>
          <w:szCs w:val="24"/>
        </w:rPr>
        <w:t>. Besøkene</w:t>
      </w:r>
      <w:r w:rsidR="008F6E7C">
        <w:rPr>
          <w:rFonts w:ascii="Times New Roman" w:eastAsiaTheme="majorEastAsia" w:hAnsi="Times New Roman" w:cs="Times New Roman"/>
          <w:bCs/>
          <w:color w:val="000000" w:themeColor="text1"/>
          <w:kern w:val="24"/>
          <w:sz w:val="24"/>
          <w:szCs w:val="24"/>
        </w:rPr>
        <w:t xml:space="preserve"> </w:t>
      </w:r>
      <w:r w:rsidR="008F6E7C">
        <w:rPr>
          <w:rFonts w:ascii="Times New Roman" w:hAnsi="Times New Roman" w:cs="Times New Roman"/>
          <w:sz w:val="24"/>
          <w:szCs w:val="24"/>
        </w:rPr>
        <w:t>utføres av helse- eller sosialfaglig pers</w:t>
      </w:r>
      <w:r w:rsidR="00125D15">
        <w:rPr>
          <w:rFonts w:ascii="Times New Roman" w:hAnsi="Times New Roman" w:cs="Times New Roman"/>
          <w:sz w:val="24"/>
          <w:szCs w:val="24"/>
        </w:rPr>
        <w:t>onell</w:t>
      </w:r>
      <w:r w:rsidR="008F6E7C">
        <w:rPr>
          <w:rFonts w:ascii="Times New Roman" w:hAnsi="Times New Roman" w:cs="Times New Roman"/>
          <w:sz w:val="24"/>
          <w:szCs w:val="24"/>
        </w:rPr>
        <w:t xml:space="preserve"> og </w:t>
      </w:r>
      <w:r w:rsidR="009C3FB7">
        <w:rPr>
          <w:rFonts w:ascii="Times New Roman" w:hAnsi="Times New Roman" w:cs="Times New Roman"/>
          <w:sz w:val="24"/>
          <w:szCs w:val="24"/>
        </w:rPr>
        <w:t xml:space="preserve">er en </w:t>
      </w:r>
      <w:r w:rsidR="007167CE" w:rsidRPr="007167CE">
        <w:rPr>
          <w:rFonts w:ascii="Times New Roman" w:hAnsi="Times New Roman" w:cs="Times New Roman"/>
          <w:sz w:val="24"/>
          <w:szCs w:val="24"/>
        </w:rPr>
        <w:t xml:space="preserve">individrettet råd- og </w:t>
      </w:r>
      <w:r w:rsidR="007167CE" w:rsidRPr="007C0455">
        <w:rPr>
          <w:rFonts w:ascii="Times New Roman" w:hAnsi="Times New Roman" w:cs="Times New Roman"/>
          <w:sz w:val="24"/>
          <w:szCs w:val="24"/>
        </w:rPr>
        <w:t>veiledningstjeneste</w:t>
      </w:r>
      <w:r w:rsidR="005F4FF3">
        <w:rPr>
          <w:rFonts w:ascii="Times New Roman" w:hAnsi="Times New Roman" w:cs="Times New Roman"/>
          <w:sz w:val="24"/>
          <w:szCs w:val="24"/>
        </w:rPr>
        <w:t>.</w:t>
      </w:r>
      <w:r w:rsidR="00125D15">
        <w:rPr>
          <w:rFonts w:ascii="Times New Roman" w:hAnsi="Times New Roman" w:cs="Times New Roman"/>
          <w:sz w:val="24"/>
          <w:szCs w:val="24"/>
        </w:rPr>
        <w:t xml:space="preserve"> </w:t>
      </w:r>
      <w:r w:rsidR="003056BF" w:rsidRPr="003056BF">
        <w:rPr>
          <w:rFonts w:ascii="Times New Roman" w:hAnsi="Times New Roman" w:cs="Times New Roman"/>
          <w:sz w:val="24"/>
          <w:szCs w:val="24"/>
        </w:rPr>
        <w:t>Det dreier seg enten om et enkeltbesøk en gang eller besøk som følges opp og gjentas</w:t>
      </w:r>
      <w:r w:rsidR="0088464E">
        <w:rPr>
          <w:rFonts w:ascii="Times New Roman" w:hAnsi="Times New Roman" w:cs="Times New Roman"/>
          <w:sz w:val="24"/>
          <w:szCs w:val="24"/>
        </w:rPr>
        <w:t>, for eksempel årlig</w:t>
      </w:r>
      <w:r w:rsidR="00E7105C" w:rsidRPr="00E7105C">
        <w:rPr>
          <w:rFonts w:ascii="Times New Roman" w:hAnsi="Times New Roman" w:cs="Times New Roman"/>
          <w:sz w:val="24"/>
          <w:szCs w:val="24"/>
        </w:rPr>
        <w:t xml:space="preserve"> </w:t>
      </w:r>
      <w:r w:rsidR="00E7105C" w:rsidRPr="007C0455">
        <w:rPr>
          <w:rFonts w:ascii="Times New Roman" w:hAnsi="Times New Roman" w:cs="Times New Roman"/>
          <w:sz w:val="24"/>
          <w:szCs w:val="24"/>
        </w:rPr>
        <w:fldChar w:fldCharType="begin">
          <w:fldData xml:space="preserve">PEVuZE5vdGU+PENpdGU+PEF1dGhvcj5QZXR0ZXJzZW48L0F1dGhvcj48WWVhcj4yMDA1PC9ZZWFy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</w:fldData>
        </w:fldChar>
      </w:r>
      <w:r w:rsidR="00E7105C">
        <w:rPr>
          <w:rFonts w:ascii="Times New Roman" w:hAnsi="Times New Roman" w:cs="Times New Roman"/>
          <w:sz w:val="24"/>
          <w:szCs w:val="24"/>
        </w:rPr>
        <w:instrText xml:space="preserve"> ADDIN EN.CITE </w:instrText>
      </w:r>
      <w:r w:rsidR="00E7105C">
        <w:rPr>
          <w:rFonts w:ascii="Times New Roman" w:hAnsi="Times New Roman" w:cs="Times New Roman"/>
          <w:sz w:val="24"/>
          <w:szCs w:val="24"/>
        </w:rPr>
        <w:fldChar w:fldCharType="begin">
          <w:fldData xml:space="preserve">PEVuZE5vdGU+PENpdGU+PEF1dGhvcj5QZXR0ZXJzZW48L0F1dGhvcj48WWVhcj4yMDA1PC9ZZWFy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</w:fldData>
        </w:fldChar>
      </w:r>
      <w:r w:rsidR="00E7105C">
        <w:rPr>
          <w:rFonts w:ascii="Times New Roman" w:hAnsi="Times New Roman" w:cs="Times New Roman"/>
          <w:sz w:val="24"/>
          <w:szCs w:val="24"/>
        </w:rPr>
        <w:instrText xml:space="preserve"> ADDIN EN.CITE.DATA </w:instrText>
      </w:r>
      <w:r w:rsidR="00E7105C">
        <w:rPr>
          <w:rFonts w:ascii="Times New Roman" w:hAnsi="Times New Roman" w:cs="Times New Roman"/>
          <w:sz w:val="24"/>
          <w:szCs w:val="24"/>
        </w:rPr>
      </w:r>
      <w:r w:rsidR="00E7105C">
        <w:rPr>
          <w:rFonts w:ascii="Times New Roman" w:hAnsi="Times New Roman" w:cs="Times New Roman"/>
          <w:sz w:val="24"/>
          <w:szCs w:val="24"/>
        </w:rPr>
        <w:fldChar w:fldCharType="end"/>
      </w:r>
      <w:r w:rsidR="00E7105C" w:rsidRPr="007C0455">
        <w:rPr>
          <w:rFonts w:ascii="Times New Roman" w:hAnsi="Times New Roman" w:cs="Times New Roman"/>
          <w:sz w:val="24"/>
          <w:szCs w:val="24"/>
        </w:rPr>
      </w:r>
      <w:r w:rsidR="00E7105C" w:rsidRPr="007C0455">
        <w:rPr>
          <w:rFonts w:ascii="Times New Roman" w:hAnsi="Times New Roman" w:cs="Times New Roman"/>
          <w:sz w:val="24"/>
          <w:szCs w:val="24"/>
        </w:rPr>
        <w:fldChar w:fldCharType="separate"/>
      </w:r>
      <w:r w:rsidR="00E7105C">
        <w:rPr>
          <w:rFonts w:ascii="Times New Roman" w:hAnsi="Times New Roman" w:cs="Times New Roman"/>
          <w:noProof/>
          <w:sz w:val="24"/>
          <w:szCs w:val="24"/>
        </w:rPr>
        <w:t>(</w:t>
      </w:r>
      <w:hyperlink w:anchor="_ENREF_17" w:tooltip="Huss, 2008 #640" w:history="1">
        <w:r w:rsidR="003F6EC5">
          <w:rPr>
            <w:rFonts w:ascii="Times New Roman" w:hAnsi="Times New Roman" w:cs="Times New Roman"/>
            <w:noProof/>
            <w:sz w:val="24"/>
            <w:szCs w:val="24"/>
          </w:rPr>
          <w:t>Huss, Stuck, Rubenstein, Egger, &amp; Clough-Gorr, 2008</w:t>
        </w:r>
      </w:hyperlink>
      <w:r w:rsidR="00E7105C">
        <w:rPr>
          <w:rFonts w:ascii="Times New Roman" w:hAnsi="Times New Roman" w:cs="Times New Roman"/>
          <w:noProof/>
          <w:sz w:val="24"/>
          <w:szCs w:val="24"/>
        </w:rPr>
        <w:t xml:space="preserve">; </w:t>
      </w:r>
      <w:hyperlink w:anchor="_ENREF_20" w:tooltip="Pettersen, 2005 #403" w:history="1">
        <w:r w:rsidR="003F6EC5">
          <w:rPr>
            <w:rFonts w:ascii="Times New Roman" w:hAnsi="Times New Roman" w:cs="Times New Roman"/>
            <w:noProof/>
            <w:sz w:val="24"/>
            <w:szCs w:val="24"/>
          </w:rPr>
          <w:t>Pettersen &amp; Wyller, 2005</w:t>
        </w:r>
      </w:hyperlink>
      <w:r w:rsidR="00E7105C">
        <w:rPr>
          <w:rFonts w:ascii="Times New Roman" w:hAnsi="Times New Roman" w:cs="Times New Roman"/>
          <w:noProof/>
          <w:sz w:val="24"/>
          <w:szCs w:val="24"/>
        </w:rPr>
        <w:t xml:space="preserve">; </w:t>
      </w:r>
      <w:hyperlink w:anchor="_ENREF_30" w:tooltip="Stuck, 2002 #709" w:history="1">
        <w:r w:rsidR="003F6EC5">
          <w:rPr>
            <w:rFonts w:ascii="Times New Roman" w:hAnsi="Times New Roman" w:cs="Times New Roman"/>
            <w:noProof/>
            <w:sz w:val="24"/>
            <w:szCs w:val="24"/>
          </w:rPr>
          <w:t>Stuck, Egger, Hammer, Minder, &amp; Beck, 2002</w:t>
        </w:r>
      </w:hyperlink>
      <w:r w:rsidR="00E7105C">
        <w:rPr>
          <w:rFonts w:ascii="Times New Roman" w:hAnsi="Times New Roman" w:cs="Times New Roman"/>
          <w:noProof/>
          <w:sz w:val="24"/>
          <w:szCs w:val="24"/>
        </w:rPr>
        <w:t xml:space="preserve">; </w:t>
      </w:r>
      <w:hyperlink w:anchor="_ENREF_37" w:tooltip="Vass, 2007 #609" w:history="1">
        <w:r w:rsidR="003F6EC5">
          <w:rPr>
            <w:rFonts w:ascii="Times New Roman" w:hAnsi="Times New Roman" w:cs="Times New Roman"/>
            <w:noProof/>
            <w:sz w:val="24"/>
            <w:szCs w:val="24"/>
          </w:rPr>
          <w:t>M Vass, Avlund, Hendriksen, Philipson, &amp; Riis, 2007</w:t>
        </w:r>
      </w:hyperlink>
      <w:r w:rsidR="00E7105C">
        <w:rPr>
          <w:rFonts w:ascii="Times New Roman" w:hAnsi="Times New Roman" w:cs="Times New Roman"/>
          <w:noProof/>
          <w:sz w:val="24"/>
          <w:szCs w:val="24"/>
        </w:rPr>
        <w:t>)</w:t>
      </w:r>
      <w:r w:rsidR="00E7105C" w:rsidRPr="007C0455">
        <w:rPr>
          <w:rFonts w:ascii="Times New Roman" w:hAnsi="Times New Roman" w:cs="Times New Roman"/>
          <w:sz w:val="24"/>
          <w:szCs w:val="24"/>
        </w:rPr>
        <w:fldChar w:fldCharType="end"/>
      </w:r>
      <w:r w:rsidR="00E7105C" w:rsidRPr="007167CE">
        <w:rPr>
          <w:rFonts w:ascii="Times New Roman" w:hAnsi="Times New Roman" w:cs="Times New Roman"/>
          <w:sz w:val="24"/>
          <w:szCs w:val="24"/>
        </w:rPr>
        <w:t>.</w:t>
      </w:r>
      <w:r w:rsidR="005952FE">
        <w:rPr>
          <w:rFonts w:ascii="Times New Roman" w:hAnsi="Times New Roman" w:cs="Times New Roman"/>
          <w:sz w:val="24"/>
          <w:szCs w:val="24"/>
        </w:rPr>
        <w:t xml:space="preserve"> </w:t>
      </w:r>
      <w:r w:rsidR="005952FE" w:rsidRPr="005952FE">
        <w:rPr>
          <w:rFonts w:ascii="Times New Roman" w:hAnsi="Times New Roman" w:cs="Times New Roman"/>
          <w:sz w:val="24"/>
          <w:szCs w:val="24"/>
        </w:rPr>
        <w:t xml:space="preserve">Besøkene har oftest en helsefremmende vinkling med samtaler om helse, fysisk og sosial aktivitet, fallforebygging, ernæring, boforhold og informasjon om kommunale tjenester </w:t>
      </w:r>
      <w:r w:rsidR="005952FE" w:rsidRPr="007167CE">
        <w:rPr>
          <w:rFonts w:ascii="Times New Roman" w:hAnsi="Times New Roman" w:cs="Times New Roman"/>
          <w:sz w:val="24"/>
          <w:szCs w:val="24"/>
        </w:rPr>
        <w:t xml:space="preserve"> </w:t>
      </w:r>
      <w:r w:rsidR="005952FE">
        <w:rPr>
          <w:rFonts w:ascii="Times New Roman" w:hAnsi="Times New Roman" w:cs="Times New Roman"/>
          <w:sz w:val="24"/>
          <w:szCs w:val="24"/>
        </w:rPr>
        <w:fldChar w:fldCharType="begin"/>
      </w:r>
      <w:r w:rsidR="005952FE">
        <w:rPr>
          <w:rFonts w:ascii="Times New Roman" w:hAnsi="Times New Roman" w:cs="Times New Roman"/>
          <w:sz w:val="24"/>
          <w:szCs w:val="24"/>
        </w:rPr>
        <w:instrText xml:space="preserve"> ADDIN EN.CITE &lt;EndNote&gt;&lt;Cite&gt;&lt;Author&gt;Avlund&lt;/Author&gt;&lt;Year&gt;2007&lt;/Year&gt;&lt;RecNum&gt;467&lt;/RecNum&gt;&lt;DisplayText&gt;(Avlund, Vass, Kvist, Hendriksen, &amp;amp; Keiding, 2007; Theander &amp;amp; Edberg, 2005)&lt;/DisplayText&gt;&lt;record&gt;&lt;rec-number&gt;467&lt;/rec-number&gt;&lt;foreign-keys&gt;&lt;key app="EN" db-id="5fe9stpz8pdwsyexda8xfz0zsztawprsxwaz" timestamp="0"&gt;467&lt;/key&gt;&lt;/foreign-keys&gt;&lt;ref-type name="Electronic Article"&gt;43&lt;/ref-type&gt;&lt;contributors&gt;&lt;authors&gt;&lt;author&gt;Avlund, K.&lt;/author&gt;&lt;author&gt;Vass, M.&lt;/author&gt;&lt;author&gt;Kvist, K.&lt;/author&gt;&lt;author&gt;Hendriksen, C.&lt;/author&gt;&lt;author&gt;Keiding, N.&lt;/author&gt;&lt;/authors&gt;&lt;/contributors&gt;&lt;auth-address&gt;Department of Social Medicine, Institute of Public Health, University of Copenhagen, Copenhagen K, Denmark. K.Avlund@socmed.ku.dk&lt;/auth-address&gt;&lt;titles&gt;&lt;title&gt;Educational intervention toward preventive home visitors reduced functional decline in community-living older women&lt;/title&gt;&lt;secondary-title&gt;Journal of clinical epidemiology&lt;/secondary-title&gt;&lt;/titles&gt;&lt;pages&gt;954-62&lt;/pages&gt;&lt;number&gt;9&lt;/number&gt;&lt;dates&gt;&lt;year&gt;2007&lt;/year&gt;&lt;/dates&gt;&lt;accession-num&gt;CN-00697388&lt;/accession-num&gt;&lt;urls&gt;&lt;related-urls&gt;&lt;url&gt;http://www.mrw.interscience.wiley.com/cochrane/clcentral/articles/388/CN-00697388/frame.html&lt;/url&gt;&lt;/related-urls&gt;&lt;/urls&gt;&lt;/record&gt;&lt;/Cite&gt;&lt;Cite&gt;&lt;Author&gt;Theander&lt;/Author&gt;&lt;Year&gt;2005&lt;/Year&gt;&lt;RecNum&gt;706&lt;/RecNum&gt;&lt;record&gt;&lt;rec-number&gt;706&lt;/rec-number&gt;&lt;foreign-keys&gt;&lt;key app="EN" db-id="5fe9stpz8pdwsyexda8xfz0zsztawprsxwaz" timestamp="0"&gt;706&lt;/key&gt;&lt;/foreign-keys&gt;&lt;ref-type name="Journal Article"&gt;17&lt;/ref-type&gt;&lt;contributors&gt;&lt;authors&gt;&lt;author&gt;Theander, E&lt;/author&gt;&lt;author&gt;Edberg, AK&lt;/author&gt;&lt;/authors&gt;&lt;/contributors&gt;&lt;titles&gt;&lt;title&gt;Preventive home visits to older people in Southern Sweden&lt;/title&gt;&lt;secondary-title&gt;Scand J Publ Health&lt;/secondary-title&gt;&lt;/titles&gt;&lt;pages&gt;392 - 400&lt;/pages&gt;&lt;volume&gt;33&lt;/volume&gt;&lt;number&gt;5&lt;/number&gt;&lt;dates&gt;&lt;year&gt;2005&lt;/year&gt;&lt;/dates&gt;&lt;accession-num&gt;doi:10.1080/14034940510005842&lt;/accession-num&gt;&lt;urls&gt;&lt;/urls&gt;&lt;/record&gt;&lt;/Cite&gt;&lt;/EndNote&gt;</w:instrText>
      </w:r>
      <w:r w:rsidR="005952FE">
        <w:rPr>
          <w:rFonts w:ascii="Times New Roman" w:hAnsi="Times New Roman" w:cs="Times New Roman"/>
          <w:sz w:val="24"/>
          <w:szCs w:val="24"/>
        </w:rPr>
        <w:fldChar w:fldCharType="separate"/>
      </w:r>
      <w:r w:rsidR="005952FE">
        <w:rPr>
          <w:rFonts w:ascii="Times New Roman" w:hAnsi="Times New Roman" w:cs="Times New Roman"/>
          <w:noProof/>
          <w:sz w:val="24"/>
          <w:szCs w:val="24"/>
        </w:rPr>
        <w:t>(</w:t>
      </w:r>
      <w:hyperlink w:anchor="_ENREF_2" w:tooltip="Avlund, 2007 #467" w:history="1">
        <w:r w:rsidR="003F6EC5">
          <w:rPr>
            <w:rFonts w:ascii="Times New Roman" w:hAnsi="Times New Roman" w:cs="Times New Roman"/>
            <w:noProof/>
            <w:sz w:val="24"/>
            <w:szCs w:val="24"/>
          </w:rPr>
          <w:t>Avlund, Vass, Kvist, Hendriksen, &amp; Keiding, 2007</w:t>
        </w:r>
      </w:hyperlink>
      <w:r w:rsidR="005952FE">
        <w:rPr>
          <w:rFonts w:ascii="Times New Roman" w:hAnsi="Times New Roman" w:cs="Times New Roman"/>
          <w:noProof/>
          <w:sz w:val="24"/>
          <w:szCs w:val="24"/>
        </w:rPr>
        <w:t xml:space="preserve">; </w:t>
      </w:r>
      <w:hyperlink w:anchor="_ENREF_33" w:tooltip="Theander, 2005 #706" w:history="1">
        <w:r w:rsidR="003F6EC5">
          <w:rPr>
            <w:rFonts w:ascii="Times New Roman" w:hAnsi="Times New Roman" w:cs="Times New Roman"/>
            <w:noProof/>
            <w:sz w:val="24"/>
            <w:szCs w:val="24"/>
          </w:rPr>
          <w:t>Theander &amp; Edberg, 2005</w:t>
        </w:r>
      </w:hyperlink>
      <w:r w:rsidR="005952FE">
        <w:rPr>
          <w:rFonts w:ascii="Times New Roman" w:hAnsi="Times New Roman" w:cs="Times New Roman"/>
          <w:noProof/>
          <w:sz w:val="24"/>
          <w:szCs w:val="24"/>
        </w:rPr>
        <w:t>)</w:t>
      </w:r>
      <w:r w:rsidR="005952FE">
        <w:rPr>
          <w:rFonts w:ascii="Times New Roman" w:hAnsi="Times New Roman" w:cs="Times New Roman"/>
          <w:sz w:val="24"/>
          <w:szCs w:val="24"/>
        </w:rPr>
        <w:fldChar w:fldCharType="end"/>
      </w:r>
      <w:r w:rsidR="005952FE" w:rsidRPr="007167CE">
        <w:rPr>
          <w:rFonts w:ascii="Times New Roman" w:hAnsi="Times New Roman" w:cs="Times New Roman"/>
          <w:sz w:val="24"/>
          <w:szCs w:val="24"/>
        </w:rPr>
        <w:t xml:space="preserve">. </w:t>
      </w:r>
      <w:r w:rsidR="005952FE" w:rsidRPr="005952FE">
        <w:rPr>
          <w:rFonts w:ascii="Times New Roman" w:hAnsi="Times New Roman" w:cs="Times New Roman"/>
          <w:sz w:val="24"/>
          <w:szCs w:val="24"/>
        </w:rPr>
        <w:t xml:space="preserve">Tidligere modeller hadde gjerne et større sykdomsfokus for å avdekke hjelpebehov </w:t>
      </w:r>
      <w:r w:rsidR="005952FE">
        <w:rPr>
          <w:rFonts w:ascii="Times New Roman" w:hAnsi="Times New Roman" w:cs="Times New Roman"/>
          <w:sz w:val="24"/>
          <w:szCs w:val="24"/>
        </w:rPr>
        <w:fldChar w:fldCharType="begin"/>
      </w:r>
      <w:r w:rsidR="005952FE">
        <w:rPr>
          <w:rFonts w:ascii="Times New Roman" w:hAnsi="Times New Roman" w:cs="Times New Roman"/>
          <w:sz w:val="24"/>
          <w:szCs w:val="24"/>
        </w:rPr>
        <w:instrText xml:space="preserve"> ADDIN EN.CITE &lt;EndNote&gt;&lt;Cite&gt;&lt;Author&gt;Fagerström&lt;/Author&gt;&lt;Year&gt;2009&lt;/Year&gt;&lt;RecNum&gt;534&lt;/RecNum&gt;&lt;DisplayText&gt;(Fagerström, Wikblad, &amp;amp; Nilsson, 2009)&lt;/DisplayText&gt;&lt;record&gt;&lt;rec-number&gt;534&lt;/rec-number&gt;&lt;foreign-keys&gt;&lt;key app="EN" db-id="5fe9stpz8pdwsyexda8xfz0zsztawprsxwaz" timestamp="0"&gt;534&lt;/key&gt;&lt;/foreign-keys&gt;&lt;ref-type name="Journal Article"&gt;17&lt;/ref-type&gt;&lt;contributors&gt;&lt;authors&gt;&lt;author&gt;Fagerström, Lisbeth&lt;/author&gt;&lt;author&gt;Wikblad, Annika&lt;/author&gt;&lt;author&gt;Nilsson, Jenny&lt;/author&gt;&lt;/authors&gt;&lt;/contributors&gt;&lt;titles&gt;&lt;title&gt;An integrative research review of preventive home visits among older people – is an individual health resource perspective a vision or a reality?&lt;/title&gt;&lt;secondary-title&gt;Scandinavian Journal of Caring Sciences&lt;/secondary-title&gt;&lt;/titles&gt;&lt;pages&gt;558-568&lt;/pages&gt;&lt;volume&gt;23&lt;/volume&gt;&lt;number&gt;3&lt;/number&gt;&lt;keywords&gt;&lt;keyword&gt;health visiting&lt;/keyword&gt;&lt;keyword&gt;elder care&lt;/keyword&gt;&lt;keyword&gt;gerontology&lt;/keyword&gt;&lt;keyword&gt;systematic reviews&lt;/keyword&gt;&lt;keyword&gt;preventive home visit&lt;/keyword&gt;&lt;keyword&gt;integrative research&lt;/keyword&gt;&lt;keyword&gt;older&lt;/keyword&gt;&lt;keyword&gt;gerontological nursing&lt;/keyword&gt;&lt;keyword&gt;health resources&lt;/keyword&gt;&lt;/keywords&gt;&lt;dates&gt;&lt;year&gt;2009&lt;/year&gt;&lt;/dates&gt;&lt;publisher&gt;Blackwell Publishing Ltd&lt;/publisher&gt;&lt;isbn&gt;1471-6712&lt;/isbn&gt;&lt;urls&gt;&lt;related-urls&gt;&lt;url&gt;http://dx.doi.org/10.1111/j.1471-6712.2008.00637.x&lt;/url&gt;&lt;/related-urls&gt;&lt;/urls&gt;&lt;electronic-resource-num&gt;10.1111/j.1471-6712.2008.00637.x&lt;/electronic-resource-num&gt;&lt;/record&gt;&lt;/Cite&gt;&lt;/EndNote&gt;</w:instrText>
      </w:r>
      <w:r w:rsidR="005952FE">
        <w:rPr>
          <w:rFonts w:ascii="Times New Roman" w:hAnsi="Times New Roman" w:cs="Times New Roman"/>
          <w:sz w:val="24"/>
          <w:szCs w:val="24"/>
        </w:rPr>
        <w:fldChar w:fldCharType="separate"/>
      </w:r>
      <w:r w:rsidR="005952FE">
        <w:rPr>
          <w:rFonts w:ascii="Times New Roman" w:hAnsi="Times New Roman" w:cs="Times New Roman"/>
          <w:noProof/>
          <w:sz w:val="24"/>
          <w:szCs w:val="24"/>
        </w:rPr>
        <w:t>(</w:t>
      </w:r>
      <w:hyperlink w:anchor="_ENREF_3" w:tooltip="Fagerström, 2009 #534" w:history="1">
        <w:r w:rsidR="003F6EC5">
          <w:rPr>
            <w:rFonts w:ascii="Times New Roman" w:hAnsi="Times New Roman" w:cs="Times New Roman"/>
            <w:noProof/>
            <w:sz w:val="24"/>
            <w:szCs w:val="24"/>
          </w:rPr>
          <w:t>Fagerström, Wikblad, &amp; Nilsson, 2009</w:t>
        </w:r>
      </w:hyperlink>
      <w:r w:rsidR="005952FE">
        <w:rPr>
          <w:rFonts w:ascii="Times New Roman" w:hAnsi="Times New Roman" w:cs="Times New Roman"/>
          <w:noProof/>
          <w:sz w:val="24"/>
          <w:szCs w:val="24"/>
        </w:rPr>
        <w:t>)</w:t>
      </w:r>
      <w:r w:rsidR="005952FE">
        <w:rPr>
          <w:rFonts w:ascii="Times New Roman" w:hAnsi="Times New Roman" w:cs="Times New Roman"/>
          <w:sz w:val="24"/>
          <w:szCs w:val="24"/>
        </w:rPr>
        <w:fldChar w:fldCharType="end"/>
      </w:r>
      <w:r w:rsidR="005952FE" w:rsidRPr="007167CE">
        <w:rPr>
          <w:rFonts w:ascii="Times New Roman" w:hAnsi="Times New Roman" w:cs="Times New Roman"/>
          <w:sz w:val="24"/>
          <w:szCs w:val="24"/>
        </w:rPr>
        <w:t>.</w:t>
      </w:r>
    </w:p>
    <w:p w14:paraId="73548B12" w14:textId="72963B15" w:rsidR="005D54AD" w:rsidRDefault="00511372" w:rsidP="007A2935">
      <w:pPr>
        <w:spacing w:line="480" w:lineRule="auto"/>
        <w:ind w:firstLine="708"/>
        <w:rPr>
          <w:rFonts w:ascii="Times New Roman" w:hAnsi="Times New Roman" w:cs="Times New Roman"/>
          <w:sz w:val="24"/>
          <w:szCs w:val="24"/>
        </w:rPr>
      </w:pPr>
      <w:r w:rsidRPr="00E7105C">
        <w:rPr>
          <w:rFonts w:ascii="Times New Roman" w:hAnsi="Times New Roman" w:cs="Times New Roman"/>
          <w:sz w:val="24"/>
          <w:szCs w:val="24"/>
        </w:rPr>
        <w:t xml:space="preserve">Effekten av FHB har vært omdiskutert og det er gjort </w:t>
      </w:r>
      <w:r w:rsidR="00EB65E5" w:rsidRPr="00E7105C">
        <w:rPr>
          <w:rFonts w:ascii="Times New Roman" w:hAnsi="Times New Roman" w:cs="Times New Roman"/>
          <w:sz w:val="24"/>
          <w:szCs w:val="24"/>
        </w:rPr>
        <w:t>flere</w:t>
      </w:r>
      <w:r w:rsidRPr="00E7105C">
        <w:rPr>
          <w:rFonts w:ascii="Times New Roman" w:hAnsi="Times New Roman" w:cs="Times New Roman"/>
          <w:sz w:val="24"/>
          <w:szCs w:val="24"/>
        </w:rPr>
        <w:t xml:space="preserve"> </w:t>
      </w:r>
      <w:r w:rsidR="00EB65E5" w:rsidRPr="00E7105C">
        <w:rPr>
          <w:rFonts w:ascii="Times New Roman" w:hAnsi="Times New Roman" w:cs="Times New Roman"/>
          <w:sz w:val="24"/>
          <w:szCs w:val="24"/>
        </w:rPr>
        <w:t>kunnskaps</w:t>
      </w:r>
      <w:r w:rsidRPr="00E7105C">
        <w:rPr>
          <w:rFonts w:ascii="Times New Roman" w:hAnsi="Times New Roman" w:cs="Times New Roman"/>
          <w:sz w:val="24"/>
          <w:szCs w:val="24"/>
        </w:rPr>
        <w:t>oppsummeringer av forskning på feltet</w:t>
      </w:r>
      <w:r w:rsidR="007A2935" w:rsidRPr="00E7105C">
        <w:rPr>
          <w:rFonts w:ascii="Times New Roman" w:hAnsi="Times New Roman" w:cs="Times New Roman"/>
          <w:sz w:val="24"/>
          <w:szCs w:val="24"/>
        </w:rPr>
        <w:t xml:space="preserve">. Den siste oppsummeringsstudien har vurdert 64 randomisert kontrollerte studier og konkluderer med at </w:t>
      </w:r>
      <w:r w:rsidR="00C8030F">
        <w:rPr>
          <w:rFonts w:ascii="Times New Roman" w:hAnsi="Times New Roman" w:cs="Times New Roman"/>
          <w:sz w:val="24"/>
          <w:szCs w:val="24"/>
        </w:rPr>
        <w:t xml:space="preserve">slike </w:t>
      </w:r>
      <w:r w:rsidR="007A2935" w:rsidRPr="00E7105C">
        <w:rPr>
          <w:rFonts w:ascii="Times New Roman" w:hAnsi="Times New Roman" w:cs="Times New Roman"/>
          <w:sz w:val="24"/>
          <w:szCs w:val="24"/>
        </w:rPr>
        <w:t xml:space="preserve">hjemmebesøk ikke har en tydelig effekt på dødelighet og selvstendighet for eldre, men at det ikke kan utelukkes at noen typer forebyggende besøk og modeller kan ha positiv effekt </w:t>
      </w:r>
      <w:r w:rsidR="007A2935" w:rsidRPr="00E7105C">
        <w:rPr>
          <w:rFonts w:ascii="Times New Roman" w:hAnsi="Times New Roman" w:cs="Times New Roman"/>
          <w:sz w:val="24"/>
          <w:szCs w:val="24"/>
        </w:rPr>
        <w:fldChar w:fldCharType="begin"/>
      </w:r>
      <w:r w:rsidR="007A2935" w:rsidRPr="00E7105C">
        <w:rPr>
          <w:rFonts w:ascii="Times New Roman" w:hAnsi="Times New Roman" w:cs="Times New Roman"/>
          <w:sz w:val="24"/>
          <w:szCs w:val="24"/>
        </w:rPr>
        <w:instrText xml:space="preserve"> ADDIN EN.CITE &lt;EndNote&gt;&lt;Cite&gt;&lt;Author&gt;Mayo-Wilson&lt;/Author&gt;&lt;Year&gt;2014&lt;/Year&gt;&lt;RecNum&gt;537&lt;/RecNum&gt;&lt;DisplayText&gt;(Mayo-Wilson et al., 2014)&lt;/DisplayText&gt;&lt;record&gt;&lt;rec-number&gt;537&lt;/rec-number&gt;&lt;foreign-keys&gt;&lt;key app="EN" db-id="5fe9stpz8pdwsyexda8xfz0zsztawprsxwaz" timestamp="0"&gt;537&lt;/key&gt;&lt;/foreign-keys&gt;&lt;ref-type name="Electronic Article"&gt;43&lt;/ref-type&gt;&lt;contributors&gt;&lt;authors&gt;&lt;author&gt;Mayo-Wilson, Evan&lt;/author&gt;&lt;author&gt;Grant, Sean, &lt;/author&gt;&lt;author&gt;Burton, Jennifer, &lt;/author&gt;&lt;author&gt;Parsons, Amanda, &lt;/author&gt;&lt;author&gt;Underhill, Kristen, &lt;/author&gt;&lt;author&gt;Montgomery, Paul&lt;/author&gt;&lt;/authors&gt;&lt;/contributors&gt;&lt;auth-address&gt;Centre for Outcomes Research and Effectiveness, Research Department of Clinical, Educational &amp;amp; Health Psychology, University College London, London, United Kingdom&lt;/auth-address&gt;&lt;titles&gt;&lt;title&gt;Preventive Home Visits for Mortality, Morbidity, and Institutionalization in Older Adults: A Systematic Review and Meta-Analysis&lt;/title&gt;&lt;secondary-title&gt;PLoS ONE&lt;/secondary-title&gt;&lt;/titles&gt;&lt;volume&gt;9&lt;/volume&gt;&lt;number&gt;3&lt;/number&gt;&lt;dates&gt;&lt;year&gt;2014&lt;/year&gt;&lt;/dates&gt;&lt;urls&gt;&lt;related-urls&gt;&lt;url&gt;http://dx.doi.org/10.1371/journal.pone.0089257&lt;/url&gt;&lt;/related-urls&gt;&lt;/urls&gt;&lt;electronic-resource-num&gt;10.1371/journal.pone.0089257&lt;/electronic-resource-num&gt;&lt;remote-database-name&gt;READCUBE&lt;/remote-database-name&gt;&lt;/record&gt;&lt;/Cite&gt;&lt;/EndNote&gt;</w:instrText>
      </w:r>
      <w:r w:rsidR="007A2935" w:rsidRPr="00E7105C">
        <w:rPr>
          <w:rFonts w:ascii="Times New Roman" w:hAnsi="Times New Roman" w:cs="Times New Roman"/>
          <w:sz w:val="24"/>
          <w:szCs w:val="24"/>
        </w:rPr>
        <w:fldChar w:fldCharType="separate"/>
      </w:r>
      <w:r w:rsidR="007A2935" w:rsidRPr="00E7105C">
        <w:rPr>
          <w:rFonts w:ascii="Times New Roman" w:hAnsi="Times New Roman" w:cs="Times New Roman"/>
          <w:noProof/>
          <w:sz w:val="24"/>
          <w:szCs w:val="24"/>
        </w:rPr>
        <w:t>(</w:t>
      </w:r>
      <w:hyperlink w:anchor="_ENREF_19" w:tooltip="Mayo-Wilson, 2014 #537" w:history="1">
        <w:r w:rsidR="003F6EC5" w:rsidRPr="00E7105C">
          <w:rPr>
            <w:rFonts w:ascii="Times New Roman" w:hAnsi="Times New Roman" w:cs="Times New Roman"/>
            <w:noProof/>
            <w:sz w:val="24"/>
            <w:szCs w:val="24"/>
          </w:rPr>
          <w:t>Mayo-Wilson et al., 2014</w:t>
        </w:r>
      </w:hyperlink>
      <w:r w:rsidR="007A2935" w:rsidRPr="00E7105C">
        <w:rPr>
          <w:rFonts w:ascii="Times New Roman" w:hAnsi="Times New Roman" w:cs="Times New Roman"/>
          <w:noProof/>
          <w:sz w:val="24"/>
          <w:szCs w:val="24"/>
        </w:rPr>
        <w:t>)</w:t>
      </w:r>
      <w:r w:rsidR="007A2935" w:rsidRPr="00E7105C">
        <w:rPr>
          <w:rFonts w:ascii="Times New Roman" w:hAnsi="Times New Roman" w:cs="Times New Roman"/>
          <w:sz w:val="24"/>
          <w:szCs w:val="24"/>
        </w:rPr>
        <w:fldChar w:fldCharType="end"/>
      </w:r>
      <w:r w:rsidR="007A2935" w:rsidRPr="00E7105C">
        <w:rPr>
          <w:rFonts w:ascii="Times New Roman" w:hAnsi="Times New Roman" w:cs="Times New Roman"/>
          <w:sz w:val="24"/>
          <w:szCs w:val="24"/>
        </w:rPr>
        <w:t xml:space="preserve">. </w:t>
      </w:r>
      <w:r w:rsidR="00EB65E5" w:rsidRPr="00E7105C">
        <w:rPr>
          <w:rFonts w:ascii="Times New Roman" w:hAnsi="Times New Roman" w:cs="Times New Roman"/>
          <w:sz w:val="24"/>
          <w:szCs w:val="24"/>
        </w:rPr>
        <w:t xml:space="preserve">Det meste av den vurderte forskningen er </w:t>
      </w:r>
      <w:r w:rsidR="0088464E">
        <w:rPr>
          <w:rFonts w:ascii="Times New Roman" w:hAnsi="Times New Roman" w:cs="Times New Roman"/>
          <w:sz w:val="24"/>
          <w:szCs w:val="24"/>
        </w:rPr>
        <w:t xml:space="preserve">imidlertid </w:t>
      </w:r>
      <w:r w:rsidR="00EB65E5" w:rsidRPr="00E7105C">
        <w:rPr>
          <w:rFonts w:ascii="Times New Roman" w:hAnsi="Times New Roman" w:cs="Times New Roman"/>
          <w:sz w:val="24"/>
          <w:szCs w:val="24"/>
        </w:rPr>
        <w:t xml:space="preserve">gjort på tidlige modeller som har hatt størst fokus på sykdomsforebygging og risikovurdering, og ikke nyere modeller preget av mestring og helsefremmende strategier. </w:t>
      </w:r>
      <w:r w:rsidR="00A54ECB" w:rsidRPr="00E7105C">
        <w:rPr>
          <w:rFonts w:ascii="Times New Roman" w:hAnsi="Times New Roman" w:cs="Times New Roman"/>
          <w:sz w:val="24"/>
          <w:szCs w:val="24"/>
        </w:rPr>
        <w:t xml:space="preserve">Det stilles også spørsmål om hvilke elementer i hjemmebesøket </w:t>
      </w:r>
      <w:r w:rsidR="00A54ECB" w:rsidRPr="00E7105C">
        <w:rPr>
          <w:rFonts w:ascii="Times New Roman" w:hAnsi="Times New Roman" w:cs="Times New Roman"/>
          <w:sz w:val="24"/>
          <w:szCs w:val="24"/>
        </w:rPr>
        <w:lastRenderedPageBreak/>
        <w:t xml:space="preserve">som eventuelt utgjør en forskjell, og noen mener at tiltaket bør spisses mot sårbare grupper </w:t>
      </w:r>
      <w:r w:rsidR="00A54ECB" w:rsidRPr="00E7105C">
        <w:rPr>
          <w:rFonts w:ascii="Times New Roman" w:hAnsi="Times New Roman" w:cs="Times New Roman"/>
          <w:sz w:val="24"/>
          <w:szCs w:val="24"/>
        </w:rPr>
        <w:fldChar w:fldCharType="begin"/>
      </w:r>
      <w:r w:rsidR="00A54ECB" w:rsidRPr="00E7105C">
        <w:rPr>
          <w:rFonts w:ascii="Times New Roman" w:hAnsi="Times New Roman" w:cs="Times New Roman"/>
          <w:sz w:val="24"/>
          <w:szCs w:val="24"/>
        </w:rPr>
        <w:instrText xml:space="preserve"> ADDIN EN.CITE &lt;EndNote&gt;&lt;Cite&gt;&lt;Author&gt;Mayo-Wilson&lt;/Author&gt;&lt;Year&gt;2014&lt;/Year&gt;&lt;RecNum&gt;537&lt;/RecNum&gt;&lt;DisplayText&gt;(Mayo-Wilson et al., 2014)&lt;/DisplayText&gt;&lt;record&gt;&lt;rec-number&gt;537&lt;/rec-number&gt;&lt;foreign-keys&gt;&lt;key app="EN" db-id="5fe9stpz8pdwsyexda8xfz0zsztawprsxwaz" timestamp="0"&gt;537&lt;/key&gt;&lt;/foreign-keys&gt;&lt;ref-type name="Electronic Article"&gt;43&lt;/ref-type&gt;&lt;contributors&gt;&lt;authors&gt;&lt;author&gt;Mayo-Wilson, Evan&lt;/author&gt;&lt;author&gt;Grant, Sean, &lt;/author&gt;&lt;author&gt;Burton, Jennifer, &lt;/author&gt;&lt;author&gt;Parsons, Amanda, &lt;/author&gt;&lt;author&gt;Underhill, Kristen, &lt;/author&gt;&lt;author&gt;Montgomery, Paul&lt;/author&gt;&lt;/authors&gt;&lt;/contributors&gt;&lt;auth-address&gt;Centre for Outcomes Research and Effectiveness, Research Department of Clinical, Educational &amp;amp; Health Psychology, University College London, London, United Kingdom&lt;/auth-address&gt;&lt;titles&gt;&lt;title&gt;Preventive Home Visits for Mortality, Morbidity, and Institutionalization in Older Adults: A Systematic Review and Meta-Analysis&lt;/title&gt;&lt;secondary-title&gt;PLoS ONE&lt;/secondary-title&gt;&lt;/titles&gt;&lt;volume&gt;9&lt;/volume&gt;&lt;number&gt;3&lt;/number&gt;&lt;dates&gt;&lt;year&gt;2014&lt;/year&gt;&lt;/dates&gt;&lt;urls&gt;&lt;related-urls&gt;&lt;url&gt;http://dx.doi.org/10.1371/journal.pone.0089257&lt;/url&gt;&lt;/related-urls&gt;&lt;/urls&gt;&lt;electronic-resource-num&gt;10.1371/journal.pone.0089257&lt;/electronic-resource-num&gt;&lt;remote-database-name&gt;READCUBE&lt;/remote-database-name&gt;&lt;/record&gt;&lt;/Cite&gt;&lt;/EndNote&gt;</w:instrText>
      </w:r>
      <w:r w:rsidR="00A54ECB" w:rsidRPr="00E7105C">
        <w:rPr>
          <w:rFonts w:ascii="Times New Roman" w:hAnsi="Times New Roman" w:cs="Times New Roman"/>
          <w:sz w:val="24"/>
          <w:szCs w:val="24"/>
        </w:rPr>
        <w:fldChar w:fldCharType="separate"/>
      </w:r>
      <w:r w:rsidR="00A54ECB" w:rsidRPr="00E7105C">
        <w:rPr>
          <w:rFonts w:ascii="Times New Roman" w:hAnsi="Times New Roman" w:cs="Times New Roman"/>
          <w:noProof/>
          <w:sz w:val="24"/>
          <w:szCs w:val="24"/>
        </w:rPr>
        <w:t>(</w:t>
      </w:r>
      <w:hyperlink w:anchor="_ENREF_19" w:tooltip="Mayo-Wilson, 2014 #537" w:history="1">
        <w:r w:rsidR="003F6EC5" w:rsidRPr="00E7105C">
          <w:rPr>
            <w:rFonts w:ascii="Times New Roman" w:hAnsi="Times New Roman" w:cs="Times New Roman"/>
            <w:noProof/>
            <w:sz w:val="24"/>
            <w:szCs w:val="24"/>
          </w:rPr>
          <w:t>Mayo-Wilson et al., 2014</w:t>
        </w:r>
      </w:hyperlink>
      <w:r w:rsidR="00A54ECB" w:rsidRPr="00E7105C">
        <w:rPr>
          <w:rFonts w:ascii="Times New Roman" w:hAnsi="Times New Roman" w:cs="Times New Roman"/>
          <w:noProof/>
          <w:sz w:val="24"/>
          <w:szCs w:val="24"/>
        </w:rPr>
        <w:t>)</w:t>
      </w:r>
      <w:r w:rsidR="00A54ECB" w:rsidRPr="00E7105C">
        <w:rPr>
          <w:rFonts w:ascii="Times New Roman" w:hAnsi="Times New Roman" w:cs="Times New Roman"/>
          <w:sz w:val="24"/>
          <w:szCs w:val="24"/>
        </w:rPr>
        <w:fldChar w:fldCharType="end"/>
      </w:r>
      <w:r w:rsidR="00A54ECB" w:rsidRPr="00E7105C">
        <w:rPr>
          <w:rFonts w:ascii="Times New Roman" w:hAnsi="Times New Roman" w:cs="Times New Roman"/>
          <w:sz w:val="24"/>
          <w:szCs w:val="24"/>
        </w:rPr>
        <w:t xml:space="preserve">. </w:t>
      </w:r>
    </w:p>
    <w:p w14:paraId="4BF0A951" w14:textId="67852CD3" w:rsidR="00DB6C80" w:rsidRDefault="008856A5" w:rsidP="0006321C">
      <w:pPr>
        <w:spacing w:line="480" w:lineRule="auto"/>
        <w:ind w:firstLine="708"/>
        <w:rPr>
          <w:rFonts w:ascii="Times New Roman" w:hAnsi="Times New Roman" w:cs="Times New Roman"/>
          <w:sz w:val="24"/>
          <w:szCs w:val="24"/>
        </w:rPr>
      </w:pPr>
      <w:r w:rsidRPr="007167CE">
        <w:rPr>
          <w:rFonts w:ascii="Times New Roman" w:hAnsi="Times New Roman" w:cs="Times New Roman"/>
          <w:sz w:val="24"/>
          <w:szCs w:val="24"/>
        </w:rPr>
        <w:t xml:space="preserve">Danmark har vært et foregangsland for </w:t>
      </w:r>
      <w:r w:rsidR="0066067A">
        <w:rPr>
          <w:rFonts w:ascii="Times New Roman" w:hAnsi="Times New Roman" w:cs="Times New Roman"/>
          <w:sz w:val="24"/>
          <w:szCs w:val="24"/>
        </w:rPr>
        <w:t>FHB</w:t>
      </w:r>
      <w:r w:rsidRPr="007167CE">
        <w:rPr>
          <w:rFonts w:ascii="Times New Roman" w:hAnsi="Times New Roman" w:cs="Times New Roman"/>
          <w:sz w:val="24"/>
          <w:szCs w:val="24"/>
        </w:rPr>
        <w:t xml:space="preserve">. </w:t>
      </w:r>
      <w:r w:rsidR="00787E84" w:rsidRPr="007167CE">
        <w:rPr>
          <w:rFonts w:ascii="Times New Roman" w:hAnsi="Times New Roman" w:cs="Times New Roman"/>
          <w:sz w:val="24"/>
          <w:szCs w:val="24"/>
        </w:rPr>
        <w:t xml:space="preserve">På begynnelsen av 1990-tallet etablerte flere danske </w:t>
      </w:r>
      <w:r w:rsidR="00D03F6A">
        <w:rPr>
          <w:rFonts w:ascii="Times New Roman" w:hAnsi="Times New Roman" w:cs="Times New Roman"/>
          <w:sz w:val="24"/>
          <w:szCs w:val="24"/>
        </w:rPr>
        <w:t>kommuner et slikt tilbud på egne</w:t>
      </w:r>
      <w:r w:rsidR="00787E84" w:rsidRPr="007167CE">
        <w:rPr>
          <w:rFonts w:ascii="Times New Roman" w:hAnsi="Times New Roman" w:cs="Times New Roman"/>
          <w:sz w:val="24"/>
          <w:szCs w:val="24"/>
        </w:rPr>
        <w:t xml:space="preserve"> initiativ</w:t>
      </w:r>
      <w:r w:rsidR="00BC3555">
        <w:rPr>
          <w:rFonts w:ascii="Times New Roman" w:hAnsi="Times New Roman" w:cs="Times New Roman"/>
          <w:sz w:val="24"/>
          <w:szCs w:val="24"/>
        </w:rPr>
        <w:t xml:space="preserve"> og </w:t>
      </w:r>
      <w:r w:rsidR="00126868">
        <w:rPr>
          <w:rFonts w:ascii="Times New Roman" w:hAnsi="Times New Roman" w:cs="Times New Roman"/>
          <w:sz w:val="24"/>
          <w:szCs w:val="24"/>
        </w:rPr>
        <w:t>siden</w:t>
      </w:r>
      <w:r w:rsidR="005952FE">
        <w:rPr>
          <w:rFonts w:ascii="Times New Roman" w:hAnsi="Times New Roman" w:cs="Times New Roman"/>
          <w:sz w:val="24"/>
          <w:szCs w:val="24"/>
        </w:rPr>
        <w:t xml:space="preserve"> </w:t>
      </w:r>
      <w:r w:rsidR="00F15EEF" w:rsidRPr="007167CE">
        <w:rPr>
          <w:rFonts w:ascii="Times New Roman" w:hAnsi="Times New Roman" w:cs="Times New Roman"/>
          <w:sz w:val="24"/>
          <w:szCs w:val="24"/>
        </w:rPr>
        <w:t>1996</w:t>
      </w:r>
      <w:r w:rsidR="00787E84" w:rsidRPr="007167CE">
        <w:rPr>
          <w:rFonts w:ascii="Times New Roman" w:hAnsi="Times New Roman" w:cs="Times New Roman"/>
          <w:sz w:val="24"/>
          <w:szCs w:val="24"/>
        </w:rPr>
        <w:t xml:space="preserve"> </w:t>
      </w:r>
      <w:r w:rsidR="005952FE">
        <w:rPr>
          <w:rFonts w:ascii="Times New Roman" w:hAnsi="Times New Roman" w:cs="Times New Roman"/>
          <w:sz w:val="24"/>
          <w:szCs w:val="24"/>
        </w:rPr>
        <w:t>er</w:t>
      </w:r>
      <w:r w:rsidR="005952FE" w:rsidRPr="007167CE">
        <w:rPr>
          <w:rFonts w:ascii="Times New Roman" w:hAnsi="Times New Roman" w:cs="Times New Roman"/>
          <w:sz w:val="24"/>
          <w:szCs w:val="24"/>
        </w:rPr>
        <w:t xml:space="preserve"> </w:t>
      </w:r>
      <w:r w:rsidR="00787E84" w:rsidRPr="007167CE">
        <w:rPr>
          <w:rFonts w:ascii="Times New Roman" w:hAnsi="Times New Roman" w:cs="Times New Roman"/>
          <w:sz w:val="24"/>
          <w:szCs w:val="24"/>
        </w:rPr>
        <w:t xml:space="preserve">alle </w:t>
      </w:r>
      <w:r w:rsidR="00CD7A72">
        <w:rPr>
          <w:rFonts w:ascii="Times New Roman" w:hAnsi="Times New Roman" w:cs="Times New Roman"/>
          <w:sz w:val="24"/>
          <w:szCs w:val="24"/>
        </w:rPr>
        <w:t>kommunene</w:t>
      </w:r>
      <w:r w:rsidR="00787E84" w:rsidRPr="007167CE">
        <w:rPr>
          <w:rFonts w:ascii="Times New Roman" w:hAnsi="Times New Roman" w:cs="Times New Roman"/>
          <w:sz w:val="24"/>
          <w:szCs w:val="24"/>
        </w:rPr>
        <w:t xml:space="preserve"> pålagt å tilby </w:t>
      </w:r>
      <w:r w:rsidR="00657BC5" w:rsidRPr="007167CE">
        <w:rPr>
          <w:rFonts w:ascii="Times New Roman" w:hAnsi="Times New Roman" w:cs="Times New Roman"/>
          <w:sz w:val="24"/>
          <w:szCs w:val="24"/>
        </w:rPr>
        <w:t>et</w:t>
      </w:r>
      <w:r w:rsidR="009C3FB7">
        <w:rPr>
          <w:rFonts w:ascii="Times New Roman" w:hAnsi="Times New Roman" w:cs="Times New Roman"/>
          <w:sz w:val="24"/>
          <w:szCs w:val="24"/>
        </w:rPr>
        <w:t>t</w:t>
      </w:r>
      <w:r w:rsidR="00657BC5" w:rsidRPr="007167CE">
        <w:rPr>
          <w:rFonts w:ascii="Times New Roman" w:hAnsi="Times New Roman" w:cs="Times New Roman"/>
          <w:sz w:val="24"/>
          <w:szCs w:val="24"/>
        </w:rPr>
        <w:t xml:space="preserve"> årlig hjemmebesøk </w:t>
      </w:r>
      <w:r w:rsidR="00BC3555" w:rsidRPr="00BC3555">
        <w:rPr>
          <w:rFonts w:ascii="Times New Roman" w:hAnsi="Times New Roman" w:cs="Times New Roman"/>
          <w:sz w:val="24"/>
          <w:szCs w:val="24"/>
        </w:rPr>
        <w:t xml:space="preserve">til alle over 75 år </w:t>
      </w:r>
      <w:r w:rsidR="00EA22E3">
        <w:rPr>
          <w:rFonts w:ascii="Times New Roman" w:hAnsi="Times New Roman" w:cs="Times New Roman"/>
          <w:sz w:val="24"/>
          <w:szCs w:val="24"/>
        </w:rPr>
        <w:fldChar w:fldCharType="begin"/>
      </w:r>
      <w:r w:rsidR="00EA22E3">
        <w:rPr>
          <w:rFonts w:ascii="Times New Roman" w:hAnsi="Times New Roman" w:cs="Times New Roman"/>
          <w:sz w:val="24"/>
          <w:szCs w:val="24"/>
        </w:rPr>
        <w:instrText xml:space="preserve"> ADDIN EN.CITE &lt;EndNote&gt;&lt;Cite&gt;&lt;Author&gt;Ankestyrelsen&lt;/Author&gt;&lt;Year&gt;2010&lt;/Year&gt;&lt;RecNum&gt;824&lt;/RecNum&gt;&lt;DisplayText&gt;(Ankestyrelsen, 2010)&lt;/DisplayText&gt;&lt;record&gt;&lt;rec-number&gt;824&lt;/rec-number&gt;&lt;foreign-keys&gt;&lt;key app="EN" db-id="5fe9stpz8pdwsyexda8xfz0zsztawprsxwaz" timestamp="1433697334"&gt;824&lt;/key&gt;&lt;/foreign-keys&gt;&lt;ref-type name="Electronic Book Section"&gt;60&lt;/ref-type&gt;&lt;contributors&gt;&lt;authors&gt;&lt;author&gt;Ankestyrelsen,&lt;/author&gt;&lt;/authors&gt;&lt;/contributors&gt;&lt;titles&gt;&lt;title&gt;Ankestyrelsens undersøgelse af forebyggende hjemmebesøg til ældre&lt;/title&gt;&lt;/titles&gt;&lt;edition&gt;2. oplag&lt;/edition&gt;&lt;dates&gt;&lt;year&gt;2010&lt;/year&gt;&lt;/dates&gt;&lt;publisher&gt;Ankestyrelsen&lt;/publisher&gt;&lt;isbn&gt;9788778111265&lt;/isbn&gt;&lt;call-num&gt;38.65&lt;/call-num&gt;&lt;urls&gt;&lt;related-urls&gt;&lt;url&gt;http://ast.dk/Page_Pic/pdf/Samlet_rapport_FHB_10032011_11_03_2011_08_41.pdf&lt;/url&gt;&lt;/related-urls&gt;&lt;/urls&gt;&lt;/record&gt;&lt;/Cite&gt;&lt;/EndNote&gt;</w:instrText>
      </w:r>
      <w:r w:rsidR="00EA22E3">
        <w:rPr>
          <w:rFonts w:ascii="Times New Roman" w:hAnsi="Times New Roman" w:cs="Times New Roman"/>
          <w:sz w:val="24"/>
          <w:szCs w:val="24"/>
        </w:rPr>
        <w:fldChar w:fldCharType="separate"/>
      </w:r>
      <w:r w:rsidR="00EA22E3">
        <w:rPr>
          <w:rFonts w:ascii="Times New Roman" w:hAnsi="Times New Roman" w:cs="Times New Roman"/>
          <w:noProof/>
          <w:sz w:val="24"/>
          <w:szCs w:val="24"/>
        </w:rPr>
        <w:t>(</w:t>
      </w:r>
      <w:hyperlink w:anchor="_ENREF_1" w:tooltip="Ankestyrelsen, 2010 #824" w:history="1">
        <w:r w:rsidR="003F6EC5">
          <w:rPr>
            <w:rFonts w:ascii="Times New Roman" w:hAnsi="Times New Roman" w:cs="Times New Roman"/>
            <w:noProof/>
            <w:sz w:val="24"/>
            <w:szCs w:val="24"/>
          </w:rPr>
          <w:t>Ankestyrelsen, 2010</w:t>
        </w:r>
      </w:hyperlink>
      <w:r w:rsidR="00EA22E3">
        <w:rPr>
          <w:rFonts w:ascii="Times New Roman" w:hAnsi="Times New Roman" w:cs="Times New Roman"/>
          <w:noProof/>
          <w:sz w:val="24"/>
          <w:szCs w:val="24"/>
        </w:rPr>
        <w:t>)</w:t>
      </w:r>
      <w:r w:rsidR="00EA22E3">
        <w:rPr>
          <w:rFonts w:ascii="Times New Roman" w:hAnsi="Times New Roman" w:cs="Times New Roman"/>
          <w:sz w:val="24"/>
          <w:szCs w:val="24"/>
        </w:rPr>
        <w:fldChar w:fldCharType="end"/>
      </w:r>
      <w:r w:rsidR="000B31D2" w:rsidRPr="007167CE">
        <w:rPr>
          <w:rFonts w:ascii="Times New Roman" w:hAnsi="Times New Roman" w:cs="Times New Roman"/>
          <w:sz w:val="24"/>
          <w:szCs w:val="24"/>
        </w:rPr>
        <w:t xml:space="preserve">. </w:t>
      </w:r>
      <w:r w:rsidR="00D03F6A" w:rsidRPr="007167CE">
        <w:rPr>
          <w:rFonts w:ascii="Times New Roman" w:hAnsi="Times New Roman" w:cs="Times New Roman"/>
          <w:sz w:val="24"/>
          <w:szCs w:val="24"/>
        </w:rPr>
        <w:t xml:space="preserve">I tillegg til Danmark </w:t>
      </w:r>
      <w:r w:rsidR="00D03F6A">
        <w:rPr>
          <w:rFonts w:ascii="Times New Roman" w:hAnsi="Times New Roman" w:cs="Times New Roman"/>
          <w:sz w:val="24"/>
          <w:szCs w:val="24"/>
        </w:rPr>
        <w:t>har også</w:t>
      </w:r>
      <w:r w:rsidR="00D03F6A" w:rsidRPr="007167CE">
        <w:rPr>
          <w:rFonts w:ascii="Times New Roman" w:hAnsi="Times New Roman" w:cs="Times New Roman"/>
          <w:sz w:val="24"/>
          <w:szCs w:val="24"/>
        </w:rPr>
        <w:t xml:space="preserve"> Australia hatt lovhjemlet tilbud om </w:t>
      </w:r>
      <w:r w:rsidR="00D03F6A">
        <w:rPr>
          <w:rFonts w:ascii="Times New Roman" w:hAnsi="Times New Roman" w:cs="Times New Roman"/>
          <w:sz w:val="24"/>
          <w:szCs w:val="24"/>
        </w:rPr>
        <w:t xml:space="preserve">FHB </w:t>
      </w:r>
      <w:r w:rsidR="00D03F6A" w:rsidRPr="00E7105C">
        <w:rPr>
          <w:rFonts w:ascii="Times New Roman" w:hAnsi="Times New Roman" w:cs="Times New Roman"/>
          <w:sz w:val="24"/>
          <w:szCs w:val="24"/>
        </w:rPr>
        <w:fldChar w:fldCharType="begin"/>
      </w:r>
      <w:r w:rsidR="00D03F6A" w:rsidRPr="00E7105C">
        <w:rPr>
          <w:rFonts w:ascii="Times New Roman" w:hAnsi="Times New Roman" w:cs="Times New Roman"/>
          <w:sz w:val="24"/>
          <w:szCs w:val="24"/>
        </w:rPr>
        <w:instrText xml:space="preserve"> ADDIN EN.CITE &lt;EndNote&gt;&lt;Cite&gt;&lt;Author&gt;Vass&lt;/Author&gt;&lt;Year&gt;2006&lt;/Year&gt;&lt;RecNum&gt;823&lt;/RecNum&gt;&lt;DisplayText&gt;(Mikkel Vass, Avlund, Hendriksen, Holmberg, &amp;amp; Nielsen, 2006)&lt;/DisplayText&gt;&lt;record&gt;&lt;rec-number&gt;823&lt;/rec-number&gt;&lt;foreign-keys&gt;&lt;key app="EN" db-id="5fe9stpz8pdwsyexda8xfz0zsztawprsxwaz" timestamp="1433696469"&gt;823&lt;/key&gt;&lt;/foreign-keys&gt;&lt;ref-type name="Book"&gt;6&lt;/ref-type&gt;&lt;contributors&gt;&lt;authors&gt;&lt;author&gt;Vass, Mikkel,&lt;/author&gt;&lt;author&gt;Avlund, Kirsten, &lt;/author&gt;&lt;author&gt;Hendriksen, Carsten, &lt;/author&gt;&lt;author&gt;Holmberg, Rasmus, &lt;/author&gt;&lt;author&gt;Nielsen, Henrik Fiil,&lt;/author&gt;&lt;/authors&gt;&lt;/contributors&gt;&lt;titles&gt;&lt;title&gt;Older people and preventive home visits&lt;/title&gt;&lt;/titles&gt;&lt;keywords&gt;&lt;keyword&gt;eldre&lt;/keyword&gt;&lt;keyword&gt;hjemmebesøk&lt;/keyword&gt;&lt;keyword&gt;forebyggende&lt;/keyword&gt;&lt;/keywords&gt;&lt;dates&gt;&lt;year&gt;2006&lt;/year&gt;&lt;/dates&gt;&lt;pub-location&gt;Odense&lt;/pub-location&gt;&lt;publisher&gt;AgeForum&lt;/publisher&gt;&lt;isbn&gt;9788790651497&lt;/isbn&gt;&lt;urls&gt;&lt;/urls&gt;&lt;/record&gt;&lt;/Cite&gt;&lt;/EndNote&gt;</w:instrText>
      </w:r>
      <w:r w:rsidR="00D03F6A" w:rsidRPr="00E7105C">
        <w:rPr>
          <w:rFonts w:ascii="Times New Roman" w:hAnsi="Times New Roman" w:cs="Times New Roman"/>
          <w:sz w:val="24"/>
          <w:szCs w:val="24"/>
        </w:rPr>
        <w:fldChar w:fldCharType="separate"/>
      </w:r>
      <w:r w:rsidR="00D03F6A" w:rsidRPr="00E7105C">
        <w:rPr>
          <w:rFonts w:ascii="Times New Roman" w:hAnsi="Times New Roman" w:cs="Times New Roman"/>
          <w:noProof/>
          <w:sz w:val="24"/>
          <w:szCs w:val="24"/>
        </w:rPr>
        <w:t>(</w:t>
      </w:r>
      <w:hyperlink w:anchor="_ENREF_36" w:tooltip="Vass, 2006 #823" w:history="1">
        <w:r w:rsidR="003F6EC5" w:rsidRPr="00E7105C">
          <w:rPr>
            <w:rFonts w:ascii="Times New Roman" w:hAnsi="Times New Roman" w:cs="Times New Roman"/>
            <w:noProof/>
            <w:sz w:val="24"/>
            <w:szCs w:val="24"/>
          </w:rPr>
          <w:t>Mikkel Vass, Avlund, Hendriksen, Holmberg, &amp; Nielsen, 2006</w:t>
        </w:r>
      </w:hyperlink>
      <w:r w:rsidR="00D03F6A" w:rsidRPr="00E7105C">
        <w:rPr>
          <w:rFonts w:ascii="Times New Roman" w:hAnsi="Times New Roman" w:cs="Times New Roman"/>
          <w:noProof/>
          <w:sz w:val="24"/>
          <w:szCs w:val="24"/>
        </w:rPr>
        <w:t>)</w:t>
      </w:r>
      <w:r w:rsidR="00D03F6A" w:rsidRPr="00E7105C">
        <w:rPr>
          <w:rFonts w:ascii="Times New Roman" w:hAnsi="Times New Roman" w:cs="Times New Roman"/>
          <w:sz w:val="24"/>
          <w:szCs w:val="24"/>
        </w:rPr>
        <w:fldChar w:fldCharType="end"/>
      </w:r>
      <w:r w:rsidR="00D03F6A" w:rsidRPr="00E7105C">
        <w:rPr>
          <w:rFonts w:ascii="Times New Roman" w:hAnsi="Times New Roman" w:cs="Times New Roman"/>
          <w:sz w:val="24"/>
          <w:szCs w:val="24"/>
        </w:rPr>
        <w:t xml:space="preserve">. </w:t>
      </w:r>
      <w:r w:rsidR="00E56955" w:rsidRPr="007167CE">
        <w:rPr>
          <w:rFonts w:ascii="Times New Roman" w:hAnsi="Times New Roman" w:cs="Times New Roman"/>
          <w:sz w:val="24"/>
          <w:szCs w:val="24"/>
        </w:rPr>
        <w:t xml:space="preserve">I England </w:t>
      </w:r>
      <w:r w:rsidR="00C67187" w:rsidRPr="007167CE">
        <w:rPr>
          <w:rFonts w:ascii="Times New Roman" w:hAnsi="Times New Roman" w:cs="Times New Roman"/>
          <w:sz w:val="24"/>
          <w:szCs w:val="24"/>
        </w:rPr>
        <w:t xml:space="preserve">fikk allmennlegene </w:t>
      </w:r>
      <w:r w:rsidR="00E56955" w:rsidRPr="007167CE">
        <w:rPr>
          <w:rFonts w:ascii="Times New Roman" w:hAnsi="Times New Roman" w:cs="Times New Roman"/>
          <w:sz w:val="24"/>
          <w:szCs w:val="24"/>
        </w:rPr>
        <w:t xml:space="preserve">i 1998 en plikt til å tilby årlige besøk, men denne ordningen opphørte etter en evaluering i 2004. </w:t>
      </w:r>
      <w:r w:rsidR="00DB6C80">
        <w:rPr>
          <w:rFonts w:ascii="Times New Roman" w:hAnsi="Times New Roman" w:cs="Times New Roman"/>
          <w:sz w:val="24"/>
          <w:szCs w:val="24"/>
        </w:rPr>
        <w:t xml:space="preserve">Mange </w:t>
      </w:r>
      <w:r w:rsidR="00BE0A90">
        <w:rPr>
          <w:rFonts w:ascii="Times New Roman" w:hAnsi="Times New Roman" w:cs="Times New Roman"/>
          <w:sz w:val="24"/>
          <w:szCs w:val="24"/>
        </w:rPr>
        <w:t xml:space="preserve">andre </w:t>
      </w:r>
      <w:r w:rsidR="00601FFD" w:rsidRPr="00DB2DCF">
        <w:rPr>
          <w:rFonts w:ascii="Times New Roman" w:hAnsi="Times New Roman" w:cs="Times New Roman"/>
          <w:sz w:val="24"/>
          <w:szCs w:val="24"/>
        </w:rPr>
        <w:t xml:space="preserve">land </w:t>
      </w:r>
      <w:r w:rsidR="00DB6C80">
        <w:rPr>
          <w:rFonts w:ascii="Times New Roman" w:hAnsi="Times New Roman" w:cs="Times New Roman"/>
          <w:sz w:val="24"/>
          <w:szCs w:val="24"/>
        </w:rPr>
        <w:t>har</w:t>
      </w:r>
      <w:r w:rsidR="00601FFD" w:rsidRPr="00DB2DCF">
        <w:rPr>
          <w:rFonts w:ascii="Times New Roman" w:hAnsi="Times New Roman" w:cs="Times New Roman"/>
          <w:sz w:val="24"/>
          <w:szCs w:val="24"/>
        </w:rPr>
        <w:t xml:space="preserve"> prøvd ut</w:t>
      </w:r>
      <w:r w:rsidR="00EA22E3">
        <w:rPr>
          <w:rFonts w:ascii="Times New Roman" w:hAnsi="Times New Roman" w:cs="Times New Roman"/>
          <w:sz w:val="24"/>
          <w:szCs w:val="24"/>
        </w:rPr>
        <w:t xml:space="preserve"> og</w:t>
      </w:r>
      <w:r w:rsidR="00601FFD" w:rsidRPr="00DB2DCF">
        <w:rPr>
          <w:rFonts w:ascii="Times New Roman" w:hAnsi="Times New Roman" w:cs="Times New Roman"/>
          <w:sz w:val="24"/>
          <w:szCs w:val="24"/>
        </w:rPr>
        <w:t xml:space="preserve"> gjort erfaringer med ulike varianter av FHB</w:t>
      </w:r>
      <w:r w:rsidR="00DB6C80">
        <w:rPr>
          <w:rFonts w:ascii="Times New Roman" w:hAnsi="Times New Roman" w:cs="Times New Roman"/>
          <w:sz w:val="24"/>
          <w:szCs w:val="24"/>
        </w:rPr>
        <w:t xml:space="preserve">, eksempler er </w:t>
      </w:r>
      <w:r w:rsidR="00BC3555">
        <w:rPr>
          <w:rFonts w:ascii="Times New Roman" w:hAnsi="Times New Roman" w:cs="Times New Roman"/>
          <w:sz w:val="24"/>
          <w:szCs w:val="24"/>
        </w:rPr>
        <w:t xml:space="preserve">Sverige, </w:t>
      </w:r>
      <w:r w:rsidR="00D03F6A">
        <w:rPr>
          <w:rFonts w:ascii="Times New Roman" w:hAnsi="Times New Roman" w:cs="Times New Roman"/>
          <w:sz w:val="24"/>
          <w:szCs w:val="24"/>
        </w:rPr>
        <w:t>Tyskland</w:t>
      </w:r>
      <w:r w:rsidR="00DB6C80">
        <w:rPr>
          <w:rFonts w:ascii="Times New Roman" w:hAnsi="Times New Roman" w:cs="Times New Roman"/>
          <w:sz w:val="24"/>
          <w:szCs w:val="24"/>
        </w:rPr>
        <w:t xml:space="preserve">, </w:t>
      </w:r>
      <w:r w:rsidR="00601FFD" w:rsidRPr="00B37476">
        <w:rPr>
          <w:rFonts w:ascii="Times New Roman" w:hAnsi="Times New Roman" w:cs="Times New Roman"/>
          <w:sz w:val="24"/>
          <w:szCs w:val="24"/>
        </w:rPr>
        <w:t>Nederland</w:t>
      </w:r>
      <w:r w:rsidR="00601FFD">
        <w:rPr>
          <w:rFonts w:ascii="Times New Roman" w:hAnsi="Times New Roman" w:cs="Times New Roman"/>
          <w:sz w:val="24"/>
          <w:szCs w:val="24"/>
        </w:rPr>
        <w:t xml:space="preserve">, </w:t>
      </w:r>
      <w:r w:rsidR="00601FFD" w:rsidRPr="007167CE">
        <w:rPr>
          <w:rFonts w:ascii="Times New Roman" w:hAnsi="Times New Roman" w:cs="Times New Roman"/>
          <w:sz w:val="24"/>
          <w:szCs w:val="24"/>
        </w:rPr>
        <w:t>USA</w:t>
      </w:r>
      <w:r w:rsidR="00601FFD">
        <w:rPr>
          <w:rFonts w:ascii="Times New Roman" w:hAnsi="Times New Roman" w:cs="Times New Roman"/>
          <w:sz w:val="24"/>
          <w:szCs w:val="24"/>
        </w:rPr>
        <w:t>, Canada, Australia</w:t>
      </w:r>
      <w:r w:rsidR="00601FFD" w:rsidRPr="007167CE">
        <w:rPr>
          <w:rFonts w:ascii="Times New Roman" w:hAnsi="Times New Roman" w:cs="Times New Roman"/>
          <w:sz w:val="24"/>
          <w:szCs w:val="24"/>
        </w:rPr>
        <w:t xml:space="preserve"> og Japan</w:t>
      </w:r>
      <w:r w:rsidR="00EA22E3">
        <w:rPr>
          <w:rFonts w:ascii="Times New Roman" w:hAnsi="Times New Roman" w:cs="Times New Roman"/>
          <w:sz w:val="24"/>
          <w:szCs w:val="24"/>
        </w:rPr>
        <w:t xml:space="preserve"> </w:t>
      </w:r>
      <w:r w:rsidR="00EA22E3">
        <w:rPr>
          <w:rFonts w:ascii="Times New Roman" w:hAnsi="Times New Roman" w:cs="Times New Roman"/>
          <w:sz w:val="24"/>
          <w:szCs w:val="24"/>
        </w:rPr>
        <w:fldChar w:fldCharType="begin">
          <w:fldData xml:space="preserve">PEVuZE5vdGU+PENpdGU+PEF1dGhvcj5NYXlvLVdpbHNvbjwvQXV0aG9yPjxZZWFyPjIwMTQ8L1ll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</w:fldData>
        </w:fldChar>
      </w:r>
      <w:r w:rsidR="0006321C">
        <w:rPr>
          <w:rFonts w:ascii="Times New Roman" w:hAnsi="Times New Roman" w:cs="Times New Roman"/>
          <w:sz w:val="24"/>
          <w:szCs w:val="24"/>
        </w:rPr>
        <w:instrText xml:space="preserve"> ADDIN EN.CITE </w:instrText>
      </w:r>
      <w:r w:rsidR="0006321C">
        <w:rPr>
          <w:rFonts w:ascii="Times New Roman" w:hAnsi="Times New Roman" w:cs="Times New Roman"/>
          <w:sz w:val="24"/>
          <w:szCs w:val="24"/>
        </w:rPr>
        <w:fldChar w:fldCharType="begin">
          <w:fldData xml:space="preserve">PEVuZE5vdGU+PENpdGU+PEF1dGhvcj5NYXlvLVdpbHNvbjwvQXV0aG9yPjxZZWFyPjIwMTQ8L1ll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</w:fldData>
        </w:fldChar>
      </w:r>
      <w:r w:rsidR="0006321C">
        <w:rPr>
          <w:rFonts w:ascii="Times New Roman" w:hAnsi="Times New Roman" w:cs="Times New Roman"/>
          <w:sz w:val="24"/>
          <w:szCs w:val="24"/>
        </w:rPr>
        <w:instrText xml:space="preserve"> ADDIN EN.CITE.DATA </w:instrText>
      </w:r>
      <w:r w:rsidR="0006321C">
        <w:rPr>
          <w:rFonts w:ascii="Times New Roman" w:hAnsi="Times New Roman" w:cs="Times New Roman"/>
          <w:sz w:val="24"/>
          <w:szCs w:val="24"/>
        </w:rPr>
      </w:r>
      <w:r w:rsidR="0006321C">
        <w:rPr>
          <w:rFonts w:ascii="Times New Roman" w:hAnsi="Times New Roman" w:cs="Times New Roman"/>
          <w:sz w:val="24"/>
          <w:szCs w:val="24"/>
        </w:rPr>
        <w:fldChar w:fldCharType="end"/>
      </w:r>
      <w:r w:rsidR="00EA22E3">
        <w:rPr>
          <w:rFonts w:ascii="Times New Roman" w:hAnsi="Times New Roman" w:cs="Times New Roman"/>
          <w:sz w:val="24"/>
          <w:szCs w:val="24"/>
        </w:rPr>
      </w:r>
      <w:r w:rsidR="00EA22E3">
        <w:rPr>
          <w:rFonts w:ascii="Times New Roman" w:hAnsi="Times New Roman" w:cs="Times New Roman"/>
          <w:sz w:val="24"/>
          <w:szCs w:val="24"/>
        </w:rPr>
        <w:fldChar w:fldCharType="separate"/>
      </w:r>
      <w:r w:rsidR="0006321C">
        <w:rPr>
          <w:rFonts w:ascii="Times New Roman" w:hAnsi="Times New Roman" w:cs="Times New Roman"/>
          <w:noProof/>
          <w:sz w:val="24"/>
          <w:szCs w:val="24"/>
        </w:rPr>
        <w:t>(</w:t>
      </w:r>
      <w:hyperlink w:anchor="_ENREF_19" w:tooltip="Mayo-Wilson, 2014 #537" w:history="1">
        <w:r w:rsidR="003F6EC5">
          <w:rPr>
            <w:rFonts w:ascii="Times New Roman" w:hAnsi="Times New Roman" w:cs="Times New Roman"/>
            <w:noProof/>
            <w:sz w:val="24"/>
            <w:szCs w:val="24"/>
          </w:rPr>
          <w:t>Mayo-Wilson et al., 2014</w:t>
        </w:r>
      </w:hyperlink>
      <w:r w:rsidR="0006321C">
        <w:rPr>
          <w:rFonts w:ascii="Times New Roman" w:hAnsi="Times New Roman" w:cs="Times New Roman"/>
          <w:noProof/>
          <w:sz w:val="24"/>
          <w:szCs w:val="24"/>
        </w:rPr>
        <w:t xml:space="preserve">; </w:t>
      </w:r>
      <w:hyperlink w:anchor="_ENREF_36" w:tooltip="Vass, 2006 #823" w:history="1">
        <w:r w:rsidR="003F6EC5">
          <w:rPr>
            <w:rFonts w:ascii="Times New Roman" w:hAnsi="Times New Roman" w:cs="Times New Roman"/>
            <w:noProof/>
            <w:sz w:val="24"/>
            <w:szCs w:val="24"/>
          </w:rPr>
          <w:t>Mikkel Vass et al., 2006</w:t>
        </w:r>
      </w:hyperlink>
      <w:r w:rsidR="0006321C">
        <w:rPr>
          <w:rFonts w:ascii="Times New Roman" w:hAnsi="Times New Roman" w:cs="Times New Roman"/>
          <w:noProof/>
          <w:sz w:val="24"/>
          <w:szCs w:val="24"/>
        </w:rPr>
        <w:t>)</w:t>
      </w:r>
      <w:r w:rsidR="00EA22E3">
        <w:rPr>
          <w:rFonts w:ascii="Times New Roman" w:hAnsi="Times New Roman" w:cs="Times New Roman"/>
          <w:sz w:val="24"/>
          <w:szCs w:val="24"/>
        </w:rPr>
        <w:fldChar w:fldCharType="end"/>
      </w:r>
      <w:r w:rsidR="00601FFD">
        <w:rPr>
          <w:rFonts w:ascii="Times New Roman" w:hAnsi="Times New Roman" w:cs="Times New Roman"/>
          <w:sz w:val="24"/>
          <w:szCs w:val="24"/>
        </w:rPr>
        <w:t>.</w:t>
      </w:r>
      <w:r w:rsidR="00601FFD" w:rsidRPr="007167CE">
        <w:rPr>
          <w:rFonts w:ascii="Times New Roman" w:hAnsi="Times New Roman" w:cs="Times New Roman"/>
          <w:sz w:val="24"/>
          <w:szCs w:val="24"/>
        </w:rPr>
        <w:t xml:space="preserve"> </w:t>
      </w:r>
    </w:p>
    <w:p w14:paraId="7518D2AD" w14:textId="7B159130" w:rsidR="004F0EA7" w:rsidRPr="007167CE" w:rsidRDefault="0084406A" w:rsidP="003F49B9">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C03CDC">
        <w:rPr>
          <w:rFonts w:ascii="Times New Roman" w:hAnsi="Times New Roman" w:cs="Times New Roman"/>
          <w:sz w:val="24"/>
          <w:szCs w:val="24"/>
        </w:rPr>
        <w:t xml:space="preserve">I Norge ble </w:t>
      </w:r>
      <w:r w:rsidR="00285780">
        <w:rPr>
          <w:rFonts w:ascii="Times New Roman" w:hAnsi="Times New Roman" w:cs="Times New Roman"/>
          <w:sz w:val="24"/>
          <w:szCs w:val="24"/>
        </w:rPr>
        <w:t xml:space="preserve">FHB </w:t>
      </w:r>
      <w:r w:rsidR="00C03CDC">
        <w:rPr>
          <w:rFonts w:ascii="Times New Roman" w:hAnsi="Times New Roman" w:cs="Times New Roman"/>
          <w:sz w:val="24"/>
          <w:szCs w:val="24"/>
        </w:rPr>
        <w:t xml:space="preserve">startet opp </w:t>
      </w:r>
      <w:r w:rsidR="00285780">
        <w:rPr>
          <w:rFonts w:ascii="Times New Roman" w:hAnsi="Times New Roman" w:cs="Times New Roman"/>
          <w:sz w:val="24"/>
          <w:szCs w:val="24"/>
        </w:rPr>
        <w:t xml:space="preserve">i </w:t>
      </w:r>
      <w:r w:rsidR="00C03CDC">
        <w:rPr>
          <w:rFonts w:ascii="Times New Roman" w:hAnsi="Times New Roman" w:cs="Times New Roman"/>
          <w:sz w:val="24"/>
          <w:szCs w:val="24"/>
        </w:rPr>
        <w:t xml:space="preserve">noen få </w:t>
      </w:r>
      <w:r w:rsidR="00285780">
        <w:rPr>
          <w:rFonts w:ascii="Times New Roman" w:hAnsi="Times New Roman" w:cs="Times New Roman"/>
          <w:sz w:val="24"/>
          <w:szCs w:val="24"/>
        </w:rPr>
        <w:t>norske kommuner på 19</w:t>
      </w:r>
      <w:r w:rsidR="00BC3555">
        <w:rPr>
          <w:rFonts w:ascii="Times New Roman" w:hAnsi="Times New Roman" w:cs="Times New Roman"/>
          <w:sz w:val="24"/>
          <w:szCs w:val="24"/>
        </w:rPr>
        <w:t>8</w:t>
      </w:r>
      <w:r w:rsidR="00285780">
        <w:rPr>
          <w:rFonts w:ascii="Times New Roman" w:hAnsi="Times New Roman" w:cs="Times New Roman"/>
          <w:sz w:val="24"/>
          <w:szCs w:val="24"/>
        </w:rPr>
        <w:t>0-tallet</w:t>
      </w:r>
      <w:r w:rsidR="00C03CDC">
        <w:rPr>
          <w:rFonts w:ascii="Times New Roman" w:hAnsi="Times New Roman" w:cs="Times New Roman"/>
          <w:sz w:val="24"/>
          <w:szCs w:val="24"/>
        </w:rPr>
        <w:t>. E</w:t>
      </w:r>
      <w:r w:rsidR="00285780">
        <w:rPr>
          <w:rFonts w:ascii="Times New Roman" w:hAnsi="Times New Roman" w:cs="Times New Roman"/>
          <w:sz w:val="24"/>
          <w:szCs w:val="24"/>
        </w:rPr>
        <w:t xml:space="preserve">n nasjonal </w:t>
      </w:r>
      <w:r w:rsidR="00AB7F13" w:rsidRPr="00285780">
        <w:rPr>
          <w:rFonts w:ascii="Times New Roman" w:hAnsi="Times New Roman" w:cs="Times New Roman"/>
          <w:sz w:val="24"/>
          <w:szCs w:val="24"/>
        </w:rPr>
        <w:t xml:space="preserve">kartlegging </w:t>
      </w:r>
      <w:r w:rsidR="00285780">
        <w:rPr>
          <w:rFonts w:ascii="Times New Roman" w:hAnsi="Times New Roman" w:cs="Times New Roman"/>
          <w:sz w:val="24"/>
          <w:szCs w:val="24"/>
        </w:rPr>
        <w:t>i</w:t>
      </w:r>
      <w:r w:rsidR="00AB7F13" w:rsidRPr="00285780">
        <w:rPr>
          <w:rFonts w:ascii="Times New Roman" w:hAnsi="Times New Roman" w:cs="Times New Roman"/>
          <w:sz w:val="24"/>
          <w:szCs w:val="24"/>
        </w:rPr>
        <w:t xml:space="preserve"> 2003 viste at 8 % av kommunene hadde etablert tilbudet </w:t>
      </w:r>
      <w:r w:rsidR="00EA22E3" w:rsidRPr="00285780">
        <w:rPr>
          <w:rFonts w:ascii="Times New Roman" w:hAnsi="Times New Roman" w:cs="Times New Roman"/>
          <w:sz w:val="24"/>
          <w:szCs w:val="24"/>
        </w:rPr>
        <w:fldChar w:fldCharType="begin"/>
      </w:r>
      <w:r w:rsidR="00EA22E3" w:rsidRPr="00285780">
        <w:rPr>
          <w:rFonts w:ascii="Times New Roman" w:hAnsi="Times New Roman" w:cs="Times New Roman"/>
          <w:sz w:val="24"/>
          <w:szCs w:val="24"/>
        </w:rPr>
        <w:instrText xml:space="preserve"> ADDIN EN.CITE &lt;EndNote&gt;&lt;Cite&gt;&lt;Author&gt;Pettersen&lt;/Author&gt;&lt;Year&gt;2005&lt;/Year&gt;&lt;RecNum&gt;403&lt;/RecNum&gt;&lt;DisplayText&gt;(Pettersen &amp;amp; Wyller, 2005)&lt;/DisplayText&gt;&lt;record&gt;&lt;rec-number&gt;403&lt;/rec-number&gt;&lt;foreign-keys&gt;&lt;key app="EN" db-id="5fe9stpz8pdwsyexda8xfz0zsztawprsxwaz" timestamp="0"&gt;403&lt;/key&gt;&lt;/foreign-keys&gt;&lt;ref-type name="Book"&gt;6&lt;/ref-type&gt;&lt;contributors&gt;&lt;authors&gt;&lt;author&gt;Pettersen, A.M.&lt;/author&gt;&lt;author&gt;Wyller, T.B.&lt;/author&gt;&lt;/authors&gt;&lt;/contributors&gt;&lt;titles&gt;&lt;title&gt;Forebyggende hjemmebesøk til eldre: Norge - med blikk mot Sverige og Danmark&lt;/title&gt;&lt;/titles&gt;&lt;dates&gt;&lt;year&gt;2005&lt;/year&gt;&lt;/dates&gt;&lt;publisher&gt;Forlaget Aldring og helse&lt;/publisher&gt;&lt;isbn&gt;9788280610447&lt;/isbn&gt;&lt;urls&gt;&lt;related-urls&gt;&lt;url&gt;http://books.google.no/books?id=NWL_OQAACAAJ&lt;/url&gt;&lt;/related-urls&gt;&lt;/urls&gt;&lt;/record&gt;&lt;/Cite&gt;&lt;/EndNote&gt;</w:instrText>
      </w:r>
      <w:r w:rsidR="00EA22E3" w:rsidRPr="00285780">
        <w:rPr>
          <w:rFonts w:ascii="Times New Roman" w:hAnsi="Times New Roman" w:cs="Times New Roman"/>
          <w:sz w:val="24"/>
          <w:szCs w:val="24"/>
        </w:rPr>
        <w:fldChar w:fldCharType="separate"/>
      </w:r>
      <w:r w:rsidR="00EA22E3" w:rsidRPr="00285780">
        <w:rPr>
          <w:rFonts w:ascii="Times New Roman" w:hAnsi="Times New Roman" w:cs="Times New Roman"/>
          <w:noProof/>
          <w:sz w:val="24"/>
          <w:szCs w:val="24"/>
        </w:rPr>
        <w:t>(</w:t>
      </w:r>
      <w:hyperlink w:anchor="_ENREF_20" w:tooltip="Pettersen, 2005 #403" w:history="1">
        <w:r w:rsidR="003F6EC5" w:rsidRPr="00285780">
          <w:rPr>
            <w:rFonts w:ascii="Times New Roman" w:hAnsi="Times New Roman" w:cs="Times New Roman"/>
            <w:noProof/>
            <w:sz w:val="24"/>
            <w:szCs w:val="24"/>
          </w:rPr>
          <w:t>Pettersen &amp; Wyller, 2005</w:t>
        </w:r>
      </w:hyperlink>
      <w:r w:rsidR="00EA22E3" w:rsidRPr="00285780">
        <w:rPr>
          <w:rFonts w:ascii="Times New Roman" w:hAnsi="Times New Roman" w:cs="Times New Roman"/>
          <w:noProof/>
          <w:sz w:val="24"/>
          <w:szCs w:val="24"/>
        </w:rPr>
        <w:t>)</w:t>
      </w:r>
      <w:r w:rsidR="00EA22E3" w:rsidRPr="00285780">
        <w:rPr>
          <w:rFonts w:ascii="Times New Roman" w:hAnsi="Times New Roman" w:cs="Times New Roman"/>
          <w:sz w:val="24"/>
          <w:szCs w:val="24"/>
        </w:rPr>
        <w:fldChar w:fldCharType="end"/>
      </w:r>
      <w:r w:rsidR="00AB7F13" w:rsidRPr="00285780">
        <w:rPr>
          <w:rFonts w:ascii="Times New Roman" w:hAnsi="Times New Roman" w:cs="Times New Roman"/>
          <w:sz w:val="24"/>
          <w:szCs w:val="24"/>
        </w:rPr>
        <w:t xml:space="preserve">. I en tilsvarende undersøkelse i 2013 hadde andelen steget til om </w:t>
      </w:r>
      <w:r w:rsidR="00285780" w:rsidRPr="00285780">
        <w:rPr>
          <w:rFonts w:ascii="Times New Roman" w:hAnsi="Times New Roman" w:cs="Times New Roman"/>
          <w:sz w:val="24"/>
          <w:szCs w:val="24"/>
        </w:rPr>
        <w:t>lag 25 %</w:t>
      </w:r>
      <w:r w:rsidR="00AB7F13" w:rsidRPr="00285780">
        <w:rPr>
          <w:rFonts w:ascii="Times New Roman" w:hAnsi="Times New Roman" w:cs="Times New Roman"/>
          <w:sz w:val="24"/>
          <w:szCs w:val="24"/>
        </w:rPr>
        <w:t xml:space="preserve"> </w:t>
      </w:r>
      <w:r w:rsidR="00EA22E3" w:rsidRPr="00285780">
        <w:rPr>
          <w:rFonts w:ascii="Times New Roman" w:hAnsi="Times New Roman" w:cs="Times New Roman"/>
          <w:sz w:val="24"/>
          <w:szCs w:val="24"/>
        </w:rPr>
        <w:fldChar w:fldCharType="begin"/>
      </w:r>
      <w:r w:rsidR="00EA22E3" w:rsidRPr="00285780">
        <w:rPr>
          <w:rFonts w:ascii="Times New Roman" w:hAnsi="Times New Roman" w:cs="Times New Roman"/>
          <w:sz w:val="24"/>
          <w:szCs w:val="24"/>
        </w:rPr>
        <w:instrText xml:space="preserve"> ADDIN EN.CITE &lt;EndNote&gt;&lt;Cite&gt;&lt;Author&gt;Førland&lt;/Author&gt;&lt;Year&gt;2014&lt;/Year&gt;&lt;RecNum&gt;665&lt;/RecNum&gt;&lt;DisplayText&gt;(Førland &amp;amp; Skumsnes, 2014)&lt;/DisplayText&gt;&lt;record&gt;&lt;rec-number&gt;665&lt;/rec-number&gt;&lt;foreign-keys&gt;&lt;key app="EN" db-id="5fe9stpz8pdwsyexda8xfz0zsztawprsxwaz" timestamp="0"&gt;665&lt;/key&gt;&lt;/foreign-keys&gt;&lt;ref-type name="Electronic Book"&gt;44&lt;/ref-type&gt;&lt;contributors&gt;&lt;authors&gt;&lt;author&gt;Førland, Oddvar&lt;/author&gt;&lt;author&gt;Skumsnes, Randi&lt;/author&gt;&lt;/authors&gt;&lt;tertiary-authors&gt;&lt;author&gt;Senter for omsorgsforskning,&lt;/author&gt;&lt;/tertiary-authors&gt;&lt;/contributors&gt;&lt;titles&gt;&lt;title&gt;Forebyggende hjemmebesøk til eldre i Norge. Resultater fra landsomfattende kommuneundersøkelse&lt;/title&gt;&lt;tertiary-title&gt;Rapportserie&lt;/tertiary-title&gt;&lt;/titles&gt;&lt;volume&gt;7-2014&lt;/volume&gt;&lt;dates&gt;&lt;year&gt;2014&lt;/year&gt;&lt;/dates&gt;&lt;pub-location&gt;Bergen&lt;/pub-location&gt;&lt;publisher&gt;Senter for omsorgsforskning&lt;/publisher&gt;&lt;urls&gt;&lt;/urls&gt;&lt;electronic-resource-num&gt;http://hdl.handle.net/11250/217478&lt;/electronic-resource-num&gt;&lt;/record&gt;&lt;/Cite&gt;&lt;/EndNote&gt;</w:instrText>
      </w:r>
      <w:r w:rsidR="00EA22E3" w:rsidRPr="00285780">
        <w:rPr>
          <w:rFonts w:ascii="Times New Roman" w:hAnsi="Times New Roman" w:cs="Times New Roman"/>
          <w:sz w:val="24"/>
          <w:szCs w:val="24"/>
        </w:rPr>
        <w:fldChar w:fldCharType="separate"/>
      </w:r>
      <w:r w:rsidR="00EA22E3" w:rsidRPr="00285780">
        <w:rPr>
          <w:rFonts w:ascii="Times New Roman" w:hAnsi="Times New Roman" w:cs="Times New Roman"/>
          <w:noProof/>
          <w:sz w:val="24"/>
          <w:szCs w:val="24"/>
        </w:rPr>
        <w:t>(</w:t>
      </w:r>
      <w:hyperlink w:anchor="_ENREF_5" w:tooltip="Førland, 2014 #665" w:history="1">
        <w:r w:rsidR="003F6EC5" w:rsidRPr="00285780">
          <w:rPr>
            <w:rFonts w:ascii="Times New Roman" w:hAnsi="Times New Roman" w:cs="Times New Roman"/>
            <w:noProof/>
            <w:sz w:val="24"/>
            <w:szCs w:val="24"/>
          </w:rPr>
          <w:t>Førland &amp; Skumsnes, 2014</w:t>
        </w:r>
      </w:hyperlink>
      <w:r w:rsidR="00EA22E3" w:rsidRPr="00285780">
        <w:rPr>
          <w:rFonts w:ascii="Times New Roman" w:hAnsi="Times New Roman" w:cs="Times New Roman"/>
          <w:noProof/>
          <w:sz w:val="24"/>
          <w:szCs w:val="24"/>
        </w:rPr>
        <w:t>)</w:t>
      </w:r>
      <w:r w:rsidR="00EA22E3" w:rsidRPr="00285780">
        <w:rPr>
          <w:rFonts w:ascii="Times New Roman" w:hAnsi="Times New Roman" w:cs="Times New Roman"/>
          <w:sz w:val="24"/>
          <w:szCs w:val="24"/>
        </w:rPr>
        <w:fldChar w:fldCharType="end"/>
      </w:r>
      <w:r w:rsidR="00AB7F13" w:rsidRPr="00285780">
        <w:rPr>
          <w:rFonts w:ascii="Times New Roman" w:hAnsi="Times New Roman" w:cs="Times New Roman"/>
          <w:sz w:val="24"/>
          <w:szCs w:val="24"/>
        </w:rPr>
        <w:t>.</w:t>
      </w:r>
      <w:r w:rsidR="00BC3555">
        <w:rPr>
          <w:rFonts w:ascii="Times New Roman" w:hAnsi="Times New Roman" w:cs="Times New Roman"/>
          <w:sz w:val="24"/>
          <w:szCs w:val="24"/>
        </w:rPr>
        <w:t xml:space="preserve"> </w:t>
      </w:r>
      <w:r w:rsidR="00EB6100">
        <w:rPr>
          <w:rFonts w:ascii="Times New Roman" w:hAnsi="Times New Roman" w:cs="Times New Roman"/>
          <w:sz w:val="24"/>
          <w:szCs w:val="24"/>
        </w:rPr>
        <w:t>Disse to kartleggingene gir dessuten informasjon om målgrupper, responsrater, innhold og organisering av slike hjemmebesøk.</w:t>
      </w:r>
      <w:r w:rsidR="006E43B7" w:rsidRPr="00285780">
        <w:rPr>
          <w:rFonts w:ascii="Times New Roman" w:hAnsi="Times New Roman" w:cs="Times New Roman"/>
          <w:sz w:val="24"/>
          <w:szCs w:val="24"/>
        </w:rPr>
        <w:t xml:space="preserve"> </w:t>
      </w:r>
      <w:r w:rsidR="004F0EA7" w:rsidRPr="00285780">
        <w:rPr>
          <w:rFonts w:ascii="Times New Roman" w:hAnsi="Times New Roman" w:cs="Times New Roman"/>
          <w:sz w:val="24"/>
          <w:szCs w:val="24"/>
        </w:rPr>
        <w:t xml:space="preserve">I </w:t>
      </w:r>
      <w:r w:rsidR="00EB6100">
        <w:rPr>
          <w:rFonts w:ascii="Times New Roman" w:hAnsi="Times New Roman" w:cs="Times New Roman"/>
          <w:sz w:val="24"/>
          <w:szCs w:val="24"/>
        </w:rPr>
        <w:t xml:space="preserve">den siste </w:t>
      </w:r>
      <w:r w:rsidR="004F0EA7" w:rsidRPr="00285780">
        <w:rPr>
          <w:rFonts w:ascii="Times New Roman" w:hAnsi="Times New Roman" w:cs="Times New Roman"/>
          <w:sz w:val="24"/>
          <w:szCs w:val="24"/>
        </w:rPr>
        <w:t xml:space="preserve">rapporten konkluderes det med at det trengs tydeligere retningslinjer, veiledning og opplæringsmateriell som kan bidra til videreutvikling av tilbudet som en kommunal tjeneste </w:t>
      </w:r>
      <w:r w:rsidR="00EA22E3" w:rsidRPr="00285780">
        <w:rPr>
          <w:rFonts w:ascii="Times New Roman" w:hAnsi="Times New Roman" w:cs="Times New Roman"/>
          <w:sz w:val="24"/>
          <w:szCs w:val="24"/>
        </w:rPr>
        <w:fldChar w:fldCharType="begin"/>
      </w:r>
      <w:r w:rsidR="00EA22E3" w:rsidRPr="00285780">
        <w:rPr>
          <w:rFonts w:ascii="Times New Roman" w:hAnsi="Times New Roman" w:cs="Times New Roman"/>
          <w:sz w:val="24"/>
          <w:szCs w:val="24"/>
        </w:rPr>
        <w:instrText xml:space="preserve"> ADDIN EN.CITE &lt;EndNote&gt;&lt;Cite&gt;&lt;Author&gt;Førland&lt;/Author&gt;&lt;Year&gt;2014&lt;/Year&gt;&lt;RecNum&gt;665&lt;/RecNum&gt;&lt;DisplayText&gt;(Førland &amp;amp; Skumsnes, 2014)&lt;/DisplayText&gt;&lt;record&gt;&lt;rec-number&gt;665&lt;/rec-number&gt;&lt;foreign-keys&gt;&lt;key app="EN" db-id="5fe9stpz8pdwsyexda8xfz0zsztawprsxwaz" timestamp="0"&gt;665&lt;/key&gt;&lt;/foreign-keys&gt;&lt;ref-type name="Electronic Book"&gt;44&lt;/ref-type&gt;&lt;contributors&gt;&lt;authors&gt;&lt;author&gt;Førland, Oddvar&lt;/author&gt;&lt;author&gt;Skumsnes, Randi&lt;/author&gt;&lt;/authors&gt;&lt;tertiary-authors&gt;&lt;author&gt;Senter for omsorgsforskning,&lt;/author&gt;&lt;/tertiary-authors&gt;&lt;/contributors&gt;&lt;titles&gt;&lt;title&gt;Forebyggende hjemmebesøk til eldre i Norge. Resultater fra landsomfattende kommuneundersøkelse&lt;/title&gt;&lt;tertiary-title&gt;Rapportserie&lt;/tertiary-title&gt;&lt;/titles&gt;&lt;volume&gt;7-2014&lt;/volume&gt;&lt;dates&gt;&lt;year&gt;2014&lt;/year&gt;&lt;/dates&gt;&lt;pub-location&gt;Bergen&lt;/pub-location&gt;&lt;publisher&gt;Senter for omsorgsforskning&lt;/publisher&gt;&lt;urls&gt;&lt;/urls&gt;&lt;electronic-resource-num&gt;http://hdl.handle.net/11250/217478&lt;/electronic-resource-num&gt;&lt;/record&gt;&lt;/Cite&gt;&lt;/EndNote&gt;</w:instrText>
      </w:r>
      <w:r w:rsidR="00EA22E3" w:rsidRPr="00285780">
        <w:rPr>
          <w:rFonts w:ascii="Times New Roman" w:hAnsi="Times New Roman" w:cs="Times New Roman"/>
          <w:sz w:val="24"/>
          <w:szCs w:val="24"/>
        </w:rPr>
        <w:fldChar w:fldCharType="separate"/>
      </w:r>
      <w:r w:rsidR="00EA22E3" w:rsidRPr="00285780">
        <w:rPr>
          <w:rFonts w:ascii="Times New Roman" w:hAnsi="Times New Roman" w:cs="Times New Roman"/>
          <w:noProof/>
          <w:sz w:val="24"/>
          <w:szCs w:val="24"/>
        </w:rPr>
        <w:t>(</w:t>
      </w:r>
      <w:hyperlink w:anchor="_ENREF_5" w:tooltip="Førland, 2014 #665" w:history="1">
        <w:r w:rsidR="003F6EC5" w:rsidRPr="00285780">
          <w:rPr>
            <w:rFonts w:ascii="Times New Roman" w:hAnsi="Times New Roman" w:cs="Times New Roman"/>
            <w:noProof/>
            <w:sz w:val="24"/>
            <w:szCs w:val="24"/>
          </w:rPr>
          <w:t>Førland &amp; Skumsnes, 2014</w:t>
        </w:r>
      </w:hyperlink>
      <w:r w:rsidR="00EA22E3" w:rsidRPr="00285780">
        <w:rPr>
          <w:rFonts w:ascii="Times New Roman" w:hAnsi="Times New Roman" w:cs="Times New Roman"/>
          <w:noProof/>
          <w:sz w:val="24"/>
          <w:szCs w:val="24"/>
        </w:rPr>
        <w:t>)</w:t>
      </w:r>
      <w:r w:rsidR="00EA22E3" w:rsidRPr="00285780">
        <w:rPr>
          <w:rFonts w:ascii="Times New Roman" w:hAnsi="Times New Roman" w:cs="Times New Roman"/>
          <w:sz w:val="24"/>
          <w:szCs w:val="24"/>
        </w:rPr>
        <w:fldChar w:fldCharType="end"/>
      </w:r>
      <w:r w:rsidR="004F0EA7" w:rsidRPr="00285780">
        <w:rPr>
          <w:rFonts w:ascii="Times New Roman" w:hAnsi="Times New Roman" w:cs="Times New Roman"/>
          <w:sz w:val="24"/>
          <w:szCs w:val="24"/>
        </w:rPr>
        <w:t>.</w:t>
      </w:r>
      <w:r w:rsidR="004F0EA7" w:rsidRPr="004F0EA7">
        <w:rPr>
          <w:rFonts w:ascii="Times New Roman" w:hAnsi="Times New Roman" w:cs="Times New Roman"/>
          <w:sz w:val="24"/>
          <w:szCs w:val="24"/>
        </w:rPr>
        <w:t xml:space="preserve"> </w:t>
      </w:r>
    </w:p>
    <w:p w14:paraId="314241ED" w14:textId="390F093D" w:rsidR="006C2D8D" w:rsidRDefault="004F0EA7" w:rsidP="00490EB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det følgende </w:t>
      </w:r>
      <w:r w:rsidR="00923CFA" w:rsidRPr="00923CFA">
        <w:rPr>
          <w:rFonts w:ascii="Times New Roman" w:hAnsi="Times New Roman" w:cs="Times New Roman"/>
          <w:sz w:val="24"/>
          <w:szCs w:val="24"/>
        </w:rPr>
        <w:t>kobler vi data fra denne undersøkelsen med</w:t>
      </w:r>
      <w:r w:rsidR="00923CFA" w:rsidRPr="00923CFA" w:rsidDel="00923CFA">
        <w:rPr>
          <w:rFonts w:ascii="Times New Roman" w:hAnsi="Times New Roman" w:cs="Times New Roman"/>
          <w:sz w:val="24"/>
          <w:szCs w:val="24"/>
        </w:rPr>
        <w:t xml:space="preserve"> </w:t>
      </w:r>
      <w:r w:rsidR="00EB6100">
        <w:rPr>
          <w:rFonts w:ascii="Times New Roman" w:hAnsi="Times New Roman" w:cs="Times New Roman"/>
          <w:sz w:val="24"/>
          <w:szCs w:val="24"/>
        </w:rPr>
        <w:t xml:space="preserve">andre datakilder som kan bidra til innsikt i hvilke </w:t>
      </w:r>
      <w:r w:rsidR="00285780">
        <w:rPr>
          <w:rFonts w:ascii="Times New Roman" w:hAnsi="Times New Roman" w:cs="Times New Roman"/>
          <w:sz w:val="24"/>
          <w:szCs w:val="24"/>
        </w:rPr>
        <w:t>strukturer og prosesser som</w:t>
      </w:r>
      <w:r>
        <w:rPr>
          <w:rFonts w:ascii="Times New Roman" w:hAnsi="Times New Roman" w:cs="Times New Roman"/>
          <w:sz w:val="24"/>
          <w:szCs w:val="24"/>
        </w:rPr>
        <w:t xml:space="preserve"> </w:t>
      </w:r>
      <w:r w:rsidR="001D56BD">
        <w:rPr>
          <w:rFonts w:ascii="Times New Roman" w:hAnsi="Times New Roman" w:cs="Times New Roman"/>
          <w:sz w:val="24"/>
          <w:szCs w:val="24"/>
        </w:rPr>
        <w:t xml:space="preserve">ligger til grunn for spredningen av </w:t>
      </w:r>
      <w:r w:rsidR="00511372">
        <w:rPr>
          <w:rFonts w:ascii="Times New Roman" w:hAnsi="Times New Roman" w:cs="Times New Roman"/>
          <w:sz w:val="24"/>
          <w:szCs w:val="24"/>
        </w:rPr>
        <w:t>tjenestetilbudet</w:t>
      </w:r>
      <w:r w:rsidR="00065AFE">
        <w:rPr>
          <w:rFonts w:ascii="Times New Roman" w:hAnsi="Times New Roman" w:cs="Times New Roman"/>
          <w:sz w:val="24"/>
          <w:szCs w:val="24"/>
        </w:rPr>
        <w:t xml:space="preserve"> i norske kommuner</w:t>
      </w:r>
      <w:r w:rsidR="001D56BD">
        <w:rPr>
          <w:rFonts w:ascii="Times New Roman" w:hAnsi="Times New Roman" w:cs="Times New Roman"/>
          <w:sz w:val="24"/>
          <w:szCs w:val="24"/>
        </w:rPr>
        <w:t xml:space="preserve">. </w:t>
      </w:r>
    </w:p>
    <w:p w14:paraId="2C1B0B46" w14:textId="77777777" w:rsidR="003F6EC5" w:rsidRDefault="003F6EC5" w:rsidP="00490EB9">
      <w:pPr>
        <w:spacing w:line="480" w:lineRule="auto"/>
        <w:rPr>
          <w:rFonts w:ascii="Times New Roman" w:hAnsi="Times New Roman" w:cs="Times New Roman"/>
          <w:sz w:val="24"/>
          <w:szCs w:val="24"/>
        </w:rPr>
      </w:pPr>
    </w:p>
    <w:p w14:paraId="248C505A" w14:textId="77777777" w:rsidR="003F6EC5" w:rsidRPr="004F0EA7" w:rsidRDefault="003F6EC5" w:rsidP="00490EB9">
      <w:pPr>
        <w:spacing w:line="480" w:lineRule="auto"/>
        <w:rPr>
          <w:rFonts w:ascii="Times New Roman" w:hAnsi="Times New Roman" w:cs="Times New Roman"/>
          <w:sz w:val="24"/>
          <w:szCs w:val="24"/>
        </w:rPr>
      </w:pPr>
    </w:p>
    <w:p w14:paraId="55E80101" w14:textId="77777777" w:rsidR="006C2D8D" w:rsidRPr="007167CE" w:rsidRDefault="006C2D8D" w:rsidP="00490EB9">
      <w:pPr>
        <w:spacing w:line="480" w:lineRule="auto"/>
        <w:rPr>
          <w:rFonts w:ascii="Times New Roman" w:hAnsi="Times New Roman" w:cs="Times New Roman"/>
          <w:sz w:val="24"/>
          <w:szCs w:val="24"/>
        </w:rPr>
      </w:pPr>
    </w:p>
    <w:p w14:paraId="2893508A" w14:textId="29F92679" w:rsidR="00863F46" w:rsidRDefault="00863F46" w:rsidP="00D42B5E">
      <w:pPr>
        <w:pStyle w:val="Overskrift2"/>
      </w:pPr>
      <w:r w:rsidRPr="007167CE">
        <w:t>M</w:t>
      </w:r>
      <w:r w:rsidR="00366908" w:rsidRPr="007167CE">
        <w:t>ateriale og m</w:t>
      </w:r>
      <w:r w:rsidRPr="007167CE">
        <w:t>etode</w:t>
      </w:r>
    </w:p>
    <w:p w14:paraId="7F600001" w14:textId="77777777" w:rsidR="00D42B5E" w:rsidRPr="00D42B5E" w:rsidRDefault="00D42B5E" w:rsidP="00D42B5E"/>
    <w:p w14:paraId="41514D30" w14:textId="77B9ADD4" w:rsidR="00904F8D" w:rsidRPr="00904F8D" w:rsidRDefault="00045FBD" w:rsidP="00D64873">
      <w:pPr>
        <w:spacing w:line="480" w:lineRule="auto"/>
        <w:rPr>
          <w:rFonts w:ascii="Times New Roman" w:hAnsi="Times New Roman" w:cs="Times New Roman"/>
          <w:i/>
          <w:sz w:val="24"/>
          <w:szCs w:val="24"/>
        </w:rPr>
      </w:pPr>
      <w:r>
        <w:rPr>
          <w:rFonts w:ascii="Times New Roman" w:hAnsi="Times New Roman" w:cs="Times New Roman"/>
          <w:i/>
          <w:sz w:val="24"/>
          <w:szCs w:val="24"/>
        </w:rPr>
        <w:t>Datainnsamling</w:t>
      </w:r>
    </w:p>
    <w:p w14:paraId="7C4FDA3C" w14:textId="011FFC0D" w:rsidR="00511372" w:rsidRDefault="009D586A" w:rsidP="00D64873">
      <w:pPr>
        <w:spacing w:line="480" w:lineRule="auto"/>
        <w:rPr>
          <w:rFonts w:ascii="Times New Roman" w:hAnsi="Times New Roman" w:cs="Times New Roman"/>
          <w:sz w:val="24"/>
          <w:szCs w:val="24"/>
        </w:rPr>
      </w:pPr>
      <w:r>
        <w:rPr>
          <w:rFonts w:ascii="Times New Roman" w:hAnsi="Times New Roman" w:cs="Times New Roman"/>
          <w:sz w:val="24"/>
          <w:szCs w:val="24"/>
        </w:rPr>
        <w:t xml:space="preserve">Alle norske kommuner </w:t>
      </w:r>
      <w:r w:rsidR="00A51F41">
        <w:rPr>
          <w:rFonts w:ascii="Times New Roman" w:hAnsi="Times New Roman" w:cs="Times New Roman"/>
          <w:sz w:val="24"/>
          <w:szCs w:val="24"/>
        </w:rPr>
        <w:t xml:space="preserve">(428) </w:t>
      </w:r>
      <w:r>
        <w:rPr>
          <w:rFonts w:ascii="Times New Roman" w:hAnsi="Times New Roman" w:cs="Times New Roman"/>
          <w:sz w:val="24"/>
          <w:szCs w:val="24"/>
        </w:rPr>
        <w:t xml:space="preserve">ble kontaktet </w:t>
      </w:r>
      <w:r w:rsidR="00945537">
        <w:rPr>
          <w:rFonts w:ascii="Times New Roman" w:hAnsi="Times New Roman" w:cs="Times New Roman"/>
          <w:sz w:val="24"/>
          <w:szCs w:val="24"/>
        </w:rPr>
        <w:t xml:space="preserve">med spørsmål om å besvare et spørreskjema om </w:t>
      </w:r>
      <w:r w:rsidR="007113E4">
        <w:rPr>
          <w:rFonts w:ascii="Times New Roman" w:hAnsi="Times New Roman" w:cs="Times New Roman"/>
          <w:sz w:val="24"/>
          <w:szCs w:val="24"/>
        </w:rPr>
        <w:t>FHB</w:t>
      </w:r>
      <w:r w:rsidR="00945537">
        <w:rPr>
          <w:rFonts w:ascii="Times New Roman" w:hAnsi="Times New Roman" w:cs="Times New Roman"/>
          <w:sz w:val="24"/>
          <w:szCs w:val="24"/>
        </w:rPr>
        <w:t xml:space="preserve">. For </w:t>
      </w:r>
      <w:r w:rsidR="006D01D7">
        <w:rPr>
          <w:rFonts w:ascii="Times New Roman" w:hAnsi="Times New Roman" w:cs="Times New Roman"/>
          <w:sz w:val="24"/>
          <w:szCs w:val="24"/>
        </w:rPr>
        <w:t>Sogn- og Fjordane, Hordaland og Rogaland</w:t>
      </w:r>
      <w:r w:rsidR="00945537">
        <w:rPr>
          <w:rFonts w:ascii="Times New Roman" w:hAnsi="Times New Roman" w:cs="Times New Roman"/>
          <w:sz w:val="24"/>
          <w:szCs w:val="24"/>
        </w:rPr>
        <w:t xml:space="preserve"> foregikk datainnsamlingen i siste halvdel av 2012 via telefonintervju. For resten av landet ble </w:t>
      </w:r>
      <w:r w:rsidR="00511372">
        <w:rPr>
          <w:rFonts w:ascii="Times New Roman" w:hAnsi="Times New Roman" w:cs="Times New Roman"/>
          <w:sz w:val="24"/>
          <w:szCs w:val="24"/>
        </w:rPr>
        <w:t xml:space="preserve">det samme </w:t>
      </w:r>
      <w:r w:rsidR="00945537">
        <w:rPr>
          <w:rFonts w:ascii="Times New Roman" w:hAnsi="Times New Roman" w:cs="Times New Roman"/>
          <w:sz w:val="24"/>
          <w:szCs w:val="24"/>
        </w:rPr>
        <w:t>spørreskjemaet sendt til kommunene i mai 2013 via lenke i e-post (Questback). Kommunene som ikke svarte via lenken ble kontaktet per telefon</w:t>
      </w:r>
      <w:r w:rsidR="00065AFE">
        <w:rPr>
          <w:rFonts w:ascii="Times New Roman" w:hAnsi="Times New Roman" w:cs="Times New Roman"/>
          <w:sz w:val="24"/>
          <w:szCs w:val="24"/>
        </w:rPr>
        <w:t xml:space="preserve"> for intervju</w:t>
      </w:r>
      <w:r w:rsidR="00945537">
        <w:rPr>
          <w:rFonts w:ascii="Times New Roman" w:hAnsi="Times New Roman" w:cs="Times New Roman"/>
          <w:sz w:val="24"/>
          <w:szCs w:val="24"/>
        </w:rPr>
        <w:t xml:space="preserve">. </w:t>
      </w:r>
      <w:r w:rsidR="00511372">
        <w:rPr>
          <w:rFonts w:ascii="Times New Roman" w:hAnsi="Times New Roman" w:cs="Times New Roman"/>
          <w:sz w:val="24"/>
          <w:szCs w:val="24"/>
        </w:rPr>
        <w:t>I alle</w:t>
      </w:r>
      <w:r w:rsidR="00511372" w:rsidRPr="00511372">
        <w:rPr>
          <w:rFonts w:ascii="Times New Roman" w:hAnsi="Times New Roman" w:cs="Times New Roman"/>
          <w:sz w:val="24"/>
          <w:szCs w:val="24"/>
        </w:rPr>
        <w:t xml:space="preserve"> kommunene ble det bedt om at en person med </w:t>
      </w:r>
      <w:r w:rsidR="00065AFE">
        <w:rPr>
          <w:rFonts w:ascii="Times New Roman" w:hAnsi="Times New Roman" w:cs="Times New Roman"/>
          <w:sz w:val="24"/>
          <w:szCs w:val="24"/>
        </w:rPr>
        <w:t xml:space="preserve">god </w:t>
      </w:r>
      <w:r w:rsidR="00511372" w:rsidRPr="00511372">
        <w:rPr>
          <w:rFonts w:ascii="Times New Roman" w:hAnsi="Times New Roman" w:cs="Times New Roman"/>
          <w:sz w:val="24"/>
          <w:szCs w:val="24"/>
        </w:rPr>
        <w:t xml:space="preserve">oversikt over </w:t>
      </w:r>
      <w:r w:rsidR="000A3924">
        <w:rPr>
          <w:rFonts w:ascii="Times New Roman" w:hAnsi="Times New Roman" w:cs="Times New Roman"/>
          <w:sz w:val="24"/>
          <w:szCs w:val="24"/>
        </w:rPr>
        <w:t>FHB</w:t>
      </w:r>
      <w:r w:rsidR="00065AFE">
        <w:rPr>
          <w:rFonts w:ascii="Times New Roman" w:hAnsi="Times New Roman" w:cs="Times New Roman"/>
          <w:sz w:val="24"/>
          <w:szCs w:val="24"/>
        </w:rPr>
        <w:t xml:space="preserve"> og </w:t>
      </w:r>
      <w:r w:rsidR="00511372" w:rsidRPr="00511372">
        <w:rPr>
          <w:rFonts w:ascii="Times New Roman" w:hAnsi="Times New Roman" w:cs="Times New Roman"/>
          <w:sz w:val="24"/>
          <w:szCs w:val="24"/>
        </w:rPr>
        <w:t xml:space="preserve">kommunens </w:t>
      </w:r>
      <w:r w:rsidR="00065AFE">
        <w:rPr>
          <w:rFonts w:ascii="Times New Roman" w:hAnsi="Times New Roman" w:cs="Times New Roman"/>
          <w:sz w:val="24"/>
          <w:szCs w:val="24"/>
        </w:rPr>
        <w:t xml:space="preserve">generelle </w:t>
      </w:r>
      <w:r w:rsidR="00511372" w:rsidRPr="00511372">
        <w:rPr>
          <w:rFonts w:ascii="Times New Roman" w:hAnsi="Times New Roman" w:cs="Times New Roman"/>
          <w:sz w:val="24"/>
          <w:szCs w:val="24"/>
        </w:rPr>
        <w:t>arbeid til eldre svarte.</w:t>
      </w:r>
    </w:p>
    <w:p w14:paraId="2C7F0BAA" w14:textId="47F61DA4" w:rsidR="00904F8D" w:rsidRPr="00904F8D" w:rsidRDefault="00045FBD" w:rsidP="00D64873">
      <w:pPr>
        <w:spacing w:line="480" w:lineRule="auto"/>
        <w:rPr>
          <w:rFonts w:ascii="Times New Roman" w:hAnsi="Times New Roman" w:cs="Times New Roman"/>
          <w:i/>
          <w:sz w:val="24"/>
          <w:szCs w:val="24"/>
        </w:rPr>
      </w:pPr>
      <w:r>
        <w:rPr>
          <w:rFonts w:ascii="Times New Roman" w:hAnsi="Times New Roman" w:cs="Times New Roman"/>
          <w:i/>
          <w:sz w:val="24"/>
          <w:szCs w:val="24"/>
        </w:rPr>
        <w:t>Spørreskjema og variabler</w:t>
      </w:r>
    </w:p>
    <w:p w14:paraId="6CF91F8C" w14:textId="056FC5EB" w:rsidR="00863F46" w:rsidRPr="00D64873" w:rsidRDefault="00D64873" w:rsidP="00D64873">
      <w:pPr>
        <w:spacing w:line="480" w:lineRule="auto"/>
        <w:rPr>
          <w:rFonts w:ascii="Times New Roman" w:hAnsi="Times New Roman" w:cs="Times New Roman"/>
          <w:sz w:val="24"/>
          <w:szCs w:val="24"/>
        </w:rPr>
      </w:pPr>
      <w:r>
        <w:rPr>
          <w:rFonts w:ascii="Times New Roman" w:hAnsi="Times New Roman" w:cs="Times New Roman"/>
          <w:sz w:val="24"/>
          <w:szCs w:val="24"/>
        </w:rPr>
        <w:t>Vårt spørreskjema er en revidert utgave av s</w:t>
      </w:r>
      <w:r w:rsidRPr="00D64873">
        <w:rPr>
          <w:rFonts w:ascii="Times New Roman" w:hAnsi="Times New Roman" w:cs="Times New Roman"/>
          <w:sz w:val="24"/>
          <w:szCs w:val="24"/>
        </w:rPr>
        <w:t xml:space="preserve">pørreskjemaet </w:t>
      </w:r>
      <w:r>
        <w:rPr>
          <w:rFonts w:ascii="Times New Roman" w:hAnsi="Times New Roman" w:cs="Times New Roman"/>
          <w:sz w:val="24"/>
          <w:szCs w:val="24"/>
        </w:rPr>
        <w:t xml:space="preserve">som brukt </w:t>
      </w:r>
      <w:r w:rsidRPr="00D64873">
        <w:rPr>
          <w:rFonts w:ascii="Times New Roman" w:hAnsi="Times New Roman" w:cs="Times New Roman"/>
          <w:sz w:val="24"/>
          <w:szCs w:val="24"/>
        </w:rPr>
        <w:t xml:space="preserve">i </w:t>
      </w:r>
      <w:r w:rsidR="00065AFE">
        <w:rPr>
          <w:rFonts w:ascii="Times New Roman" w:hAnsi="Times New Roman" w:cs="Times New Roman"/>
          <w:sz w:val="24"/>
          <w:szCs w:val="24"/>
        </w:rPr>
        <w:t xml:space="preserve">den nasjonale kartleggingen i </w:t>
      </w:r>
      <w:r w:rsidRPr="00D64873">
        <w:rPr>
          <w:rFonts w:ascii="Times New Roman" w:hAnsi="Times New Roman" w:cs="Times New Roman"/>
          <w:sz w:val="24"/>
          <w:szCs w:val="24"/>
        </w:rPr>
        <w:t xml:space="preserve">2003 </w:t>
      </w:r>
      <w:r w:rsidR="00EA22E3">
        <w:rPr>
          <w:rFonts w:ascii="Times New Roman" w:hAnsi="Times New Roman" w:cs="Times New Roman"/>
          <w:sz w:val="24"/>
          <w:szCs w:val="24"/>
        </w:rPr>
        <w:fldChar w:fldCharType="begin"/>
      </w:r>
      <w:r w:rsidR="00EA22E3">
        <w:rPr>
          <w:rFonts w:ascii="Times New Roman" w:hAnsi="Times New Roman" w:cs="Times New Roman"/>
          <w:sz w:val="24"/>
          <w:szCs w:val="24"/>
        </w:rPr>
        <w:instrText xml:space="preserve"> ADDIN EN.CITE &lt;EndNote&gt;&lt;Cite&gt;&lt;Author&gt;Pettersen&lt;/Author&gt;&lt;Year&gt;2005&lt;/Year&gt;&lt;RecNum&gt;403&lt;/RecNum&gt;&lt;DisplayText&gt;(Pettersen &amp;amp; Wyller, 2005)&lt;/DisplayText&gt;&lt;record&gt;&lt;rec-number&gt;403&lt;/rec-number&gt;&lt;foreign-keys&gt;&lt;key app="EN" db-id="5fe9stpz8pdwsyexda8xfz0zsztawprsxwaz" timestamp="0"&gt;403&lt;/key&gt;&lt;/foreign-keys&gt;&lt;ref-type name="Book"&gt;6&lt;/ref-type&gt;&lt;contributors&gt;&lt;authors&gt;&lt;author&gt;Pettersen, A.M.&lt;/author&gt;&lt;author&gt;Wyller, T.B.&lt;/author&gt;&lt;/authors&gt;&lt;/contributors&gt;&lt;titles&gt;&lt;title&gt;Forebyggende hjemmebesøk til eldre: Norge - med blikk mot Sverige og Danmark&lt;/title&gt;&lt;/titles&gt;&lt;dates&gt;&lt;year&gt;2005&lt;/year&gt;&lt;/dates&gt;&lt;publisher&gt;Forlaget Aldring og helse&lt;/publisher&gt;&lt;isbn&gt;9788280610447&lt;/isbn&gt;&lt;urls&gt;&lt;related-urls&gt;&lt;url&gt;http://books.google.no/books?id=NWL_OQAACAAJ&lt;/url&gt;&lt;/related-urls&gt;&lt;/urls&gt;&lt;/record&gt;&lt;/Cite&gt;&lt;/EndNote&gt;</w:instrText>
      </w:r>
      <w:r w:rsidR="00EA22E3">
        <w:rPr>
          <w:rFonts w:ascii="Times New Roman" w:hAnsi="Times New Roman" w:cs="Times New Roman"/>
          <w:sz w:val="24"/>
          <w:szCs w:val="24"/>
        </w:rPr>
        <w:fldChar w:fldCharType="separate"/>
      </w:r>
      <w:r w:rsidR="00EA22E3">
        <w:rPr>
          <w:rFonts w:ascii="Times New Roman" w:hAnsi="Times New Roman" w:cs="Times New Roman"/>
          <w:noProof/>
          <w:sz w:val="24"/>
          <w:szCs w:val="24"/>
        </w:rPr>
        <w:t>(</w:t>
      </w:r>
      <w:hyperlink w:anchor="_ENREF_20" w:tooltip="Pettersen, 2005 #403" w:history="1">
        <w:r w:rsidR="003F6EC5">
          <w:rPr>
            <w:rFonts w:ascii="Times New Roman" w:hAnsi="Times New Roman" w:cs="Times New Roman"/>
            <w:noProof/>
            <w:sz w:val="24"/>
            <w:szCs w:val="24"/>
          </w:rPr>
          <w:t>Pettersen &amp; Wyller, 2005</w:t>
        </w:r>
      </w:hyperlink>
      <w:r w:rsidR="00EA22E3">
        <w:rPr>
          <w:rFonts w:ascii="Times New Roman" w:hAnsi="Times New Roman" w:cs="Times New Roman"/>
          <w:noProof/>
          <w:sz w:val="24"/>
          <w:szCs w:val="24"/>
        </w:rPr>
        <w:t>)</w:t>
      </w:r>
      <w:r w:rsidR="00EA22E3">
        <w:rPr>
          <w:rFonts w:ascii="Times New Roman" w:hAnsi="Times New Roman" w:cs="Times New Roman"/>
          <w:sz w:val="24"/>
          <w:szCs w:val="24"/>
        </w:rPr>
        <w:fldChar w:fldCharType="end"/>
      </w:r>
      <w:r w:rsidRPr="00D64873">
        <w:rPr>
          <w:rFonts w:ascii="Times New Roman" w:hAnsi="Times New Roman" w:cs="Times New Roman"/>
          <w:sz w:val="24"/>
          <w:szCs w:val="24"/>
        </w:rPr>
        <w:t xml:space="preserve">. </w:t>
      </w:r>
      <w:r w:rsidR="00B23A14">
        <w:rPr>
          <w:rFonts w:ascii="Times New Roman" w:hAnsi="Times New Roman" w:cs="Times New Roman"/>
          <w:sz w:val="24"/>
          <w:szCs w:val="24"/>
        </w:rPr>
        <w:t xml:space="preserve">De </w:t>
      </w:r>
      <w:r>
        <w:rPr>
          <w:rFonts w:ascii="Times New Roman" w:hAnsi="Times New Roman" w:cs="Times New Roman"/>
          <w:sz w:val="24"/>
          <w:szCs w:val="24"/>
        </w:rPr>
        <w:t>fleste spørsmålene er beholdt med identisk ordlyd</w:t>
      </w:r>
      <w:r w:rsidR="00F835AD">
        <w:rPr>
          <w:rFonts w:ascii="Times New Roman" w:hAnsi="Times New Roman" w:cs="Times New Roman"/>
          <w:sz w:val="24"/>
          <w:szCs w:val="24"/>
        </w:rPr>
        <w:t>,</w:t>
      </w:r>
      <w:r>
        <w:rPr>
          <w:rFonts w:ascii="Times New Roman" w:hAnsi="Times New Roman" w:cs="Times New Roman"/>
          <w:sz w:val="24"/>
          <w:szCs w:val="24"/>
        </w:rPr>
        <w:t xml:space="preserve"> </w:t>
      </w:r>
      <w:r w:rsidR="00065AFE">
        <w:rPr>
          <w:rFonts w:ascii="Times New Roman" w:hAnsi="Times New Roman" w:cs="Times New Roman"/>
          <w:sz w:val="24"/>
          <w:szCs w:val="24"/>
        </w:rPr>
        <w:t>men n</w:t>
      </w:r>
      <w:r w:rsidR="00B23A14">
        <w:rPr>
          <w:rFonts w:ascii="Times New Roman" w:hAnsi="Times New Roman" w:cs="Times New Roman"/>
          <w:sz w:val="24"/>
          <w:szCs w:val="24"/>
        </w:rPr>
        <w:t>oen tilleggsspørsmål om aktuell situasjon og utvikling ble i tillegg tatt med</w:t>
      </w:r>
      <w:r w:rsidR="00065AFE">
        <w:rPr>
          <w:rFonts w:ascii="Times New Roman" w:hAnsi="Times New Roman" w:cs="Times New Roman"/>
          <w:sz w:val="24"/>
          <w:szCs w:val="24"/>
        </w:rPr>
        <w:t xml:space="preserve"> i 2013</w:t>
      </w:r>
      <w:r w:rsidR="00B23A14">
        <w:rPr>
          <w:rFonts w:ascii="Times New Roman" w:hAnsi="Times New Roman" w:cs="Times New Roman"/>
          <w:sz w:val="24"/>
          <w:szCs w:val="24"/>
        </w:rPr>
        <w:t xml:space="preserve">. </w:t>
      </w:r>
      <w:r w:rsidR="001D56BD" w:rsidRPr="00D64873">
        <w:rPr>
          <w:rFonts w:ascii="Times New Roman" w:hAnsi="Times New Roman" w:cs="Times New Roman"/>
          <w:sz w:val="24"/>
          <w:szCs w:val="24"/>
        </w:rPr>
        <w:t xml:space="preserve">Helsedirektoratet gav innspill til </w:t>
      </w:r>
      <w:r w:rsidR="001D56BD">
        <w:rPr>
          <w:rFonts w:ascii="Times New Roman" w:hAnsi="Times New Roman" w:cs="Times New Roman"/>
          <w:sz w:val="24"/>
          <w:szCs w:val="24"/>
        </w:rPr>
        <w:t xml:space="preserve">revideringen. </w:t>
      </w:r>
      <w:r w:rsidRPr="00D64873">
        <w:rPr>
          <w:rFonts w:ascii="Times New Roman" w:hAnsi="Times New Roman" w:cs="Times New Roman"/>
          <w:sz w:val="24"/>
          <w:szCs w:val="24"/>
        </w:rPr>
        <w:t>Spørreskjemaet bestod av 21 hovedspørsmål</w:t>
      </w:r>
      <w:r w:rsidR="00065AFE">
        <w:rPr>
          <w:rFonts w:ascii="Times New Roman" w:hAnsi="Times New Roman" w:cs="Times New Roman"/>
          <w:sz w:val="24"/>
          <w:szCs w:val="24"/>
        </w:rPr>
        <w:t xml:space="preserve"> med underspørsmål</w:t>
      </w:r>
      <w:r w:rsidRPr="00D64873">
        <w:rPr>
          <w:rFonts w:ascii="Times New Roman" w:hAnsi="Times New Roman" w:cs="Times New Roman"/>
          <w:sz w:val="24"/>
          <w:szCs w:val="24"/>
        </w:rPr>
        <w:t xml:space="preserve">. </w:t>
      </w:r>
      <w:r w:rsidR="00B23A14">
        <w:rPr>
          <w:rFonts w:ascii="Times New Roman" w:hAnsi="Times New Roman" w:cs="Times New Roman"/>
          <w:sz w:val="24"/>
          <w:szCs w:val="24"/>
        </w:rPr>
        <w:t>I f</w:t>
      </w:r>
      <w:r w:rsidR="001D56BD">
        <w:rPr>
          <w:rFonts w:ascii="Times New Roman" w:hAnsi="Times New Roman" w:cs="Times New Roman"/>
          <w:sz w:val="24"/>
          <w:szCs w:val="24"/>
        </w:rPr>
        <w:t>ølge</w:t>
      </w:r>
      <w:r w:rsidRPr="00D64873">
        <w:rPr>
          <w:rFonts w:ascii="Times New Roman" w:hAnsi="Times New Roman" w:cs="Times New Roman"/>
          <w:sz w:val="24"/>
          <w:szCs w:val="24"/>
        </w:rPr>
        <w:t>informasjon</w:t>
      </w:r>
      <w:r w:rsidR="001D56BD">
        <w:rPr>
          <w:rFonts w:ascii="Times New Roman" w:hAnsi="Times New Roman" w:cs="Times New Roman"/>
          <w:sz w:val="24"/>
          <w:szCs w:val="24"/>
        </w:rPr>
        <w:t>en</w:t>
      </w:r>
      <w:r w:rsidRPr="00D64873">
        <w:rPr>
          <w:rFonts w:ascii="Times New Roman" w:hAnsi="Times New Roman" w:cs="Times New Roman"/>
          <w:sz w:val="24"/>
          <w:szCs w:val="24"/>
        </w:rPr>
        <w:t xml:space="preserve"> </w:t>
      </w:r>
      <w:r w:rsidR="00B23A14">
        <w:rPr>
          <w:rFonts w:ascii="Times New Roman" w:hAnsi="Times New Roman" w:cs="Times New Roman"/>
          <w:sz w:val="24"/>
          <w:szCs w:val="24"/>
        </w:rPr>
        <w:t>til kommunene</w:t>
      </w:r>
      <w:r w:rsidRPr="00D64873">
        <w:rPr>
          <w:rFonts w:ascii="Times New Roman" w:hAnsi="Times New Roman" w:cs="Times New Roman"/>
          <w:sz w:val="24"/>
          <w:szCs w:val="24"/>
        </w:rPr>
        <w:t xml:space="preserve"> </w:t>
      </w:r>
      <w:r w:rsidR="00B23A14">
        <w:rPr>
          <w:rFonts w:ascii="Times New Roman" w:hAnsi="Times New Roman" w:cs="Times New Roman"/>
          <w:sz w:val="24"/>
          <w:szCs w:val="24"/>
        </w:rPr>
        <w:t xml:space="preserve">ble </w:t>
      </w:r>
      <w:r w:rsidR="001D56BD">
        <w:rPr>
          <w:rFonts w:ascii="Times New Roman" w:hAnsi="Times New Roman" w:cs="Times New Roman"/>
          <w:sz w:val="24"/>
          <w:szCs w:val="24"/>
        </w:rPr>
        <w:t>FHB</w:t>
      </w:r>
      <w:r w:rsidRPr="00D64873">
        <w:rPr>
          <w:rFonts w:ascii="Times New Roman" w:hAnsi="Times New Roman" w:cs="Times New Roman"/>
          <w:sz w:val="24"/>
          <w:szCs w:val="24"/>
        </w:rPr>
        <w:t xml:space="preserve"> </w:t>
      </w:r>
      <w:r w:rsidR="00B23A14">
        <w:rPr>
          <w:rFonts w:ascii="Times New Roman" w:hAnsi="Times New Roman" w:cs="Times New Roman"/>
          <w:sz w:val="24"/>
          <w:szCs w:val="24"/>
        </w:rPr>
        <w:t xml:space="preserve">definert </w:t>
      </w:r>
      <w:r w:rsidRPr="00D64873">
        <w:rPr>
          <w:rFonts w:ascii="Times New Roman" w:hAnsi="Times New Roman" w:cs="Times New Roman"/>
          <w:sz w:val="24"/>
          <w:szCs w:val="24"/>
        </w:rPr>
        <w:t>som «besøk i den eldres hjem med det formål å styrke den eldres mulighet for egen mestring og bevare funksjonsnivået lengst mulig».</w:t>
      </w:r>
      <w:r w:rsidR="00945537" w:rsidRPr="00D64873">
        <w:rPr>
          <w:rFonts w:ascii="Times New Roman" w:hAnsi="Times New Roman" w:cs="Times New Roman"/>
          <w:sz w:val="24"/>
          <w:szCs w:val="24"/>
        </w:rPr>
        <w:t xml:space="preserve"> </w:t>
      </w:r>
      <w:r w:rsidR="00B23A14">
        <w:rPr>
          <w:rFonts w:ascii="Times New Roman" w:hAnsi="Times New Roman" w:cs="Times New Roman"/>
          <w:sz w:val="24"/>
          <w:szCs w:val="24"/>
        </w:rPr>
        <w:t xml:space="preserve"> </w:t>
      </w:r>
      <w:r w:rsidR="001D56BD">
        <w:rPr>
          <w:rFonts w:ascii="Times New Roman" w:hAnsi="Times New Roman" w:cs="Times New Roman"/>
          <w:sz w:val="24"/>
          <w:szCs w:val="24"/>
        </w:rPr>
        <w:t xml:space="preserve"> </w:t>
      </w:r>
    </w:p>
    <w:p w14:paraId="5E979A68" w14:textId="15691BC7" w:rsidR="00A14C56" w:rsidRDefault="00065AFE" w:rsidP="00B23A14">
      <w:pPr>
        <w:spacing w:line="480" w:lineRule="auto"/>
        <w:ind w:firstLine="708"/>
        <w:rPr>
          <w:rFonts w:ascii="Times New Roman" w:hAnsi="Times New Roman" w:cs="Times New Roman"/>
          <w:sz w:val="24"/>
          <w:szCs w:val="24"/>
        </w:rPr>
        <w:sectPr w:rsidR="00A14C56" w:rsidSect="00A14C56">
          <w:headerReference w:type="default" r:id="rId10"/>
          <w:endnotePr>
            <w:numFmt w:val="decimal"/>
          </w:endnotePr>
          <w:type w:val="continuous"/>
          <w:pgSz w:w="11906" w:h="16838"/>
          <w:pgMar w:top="1417" w:right="1417" w:bottom="1417" w:left="1417" w:header="708" w:footer="708" w:gutter="0"/>
          <w:cols w:space="708"/>
          <w:docGrid w:linePitch="360"/>
        </w:sectPr>
      </w:pPr>
      <w:r>
        <w:rPr>
          <w:rFonts w:ascii="Times New Roman" w:hAnsi="Times New Roman" w:cs="Times New Roman"/>
          <w:sz w:val="24"/>
          <w:szCs w:val="24"/>
        </w:rPr>
        <w:t>Disse dataene har vi koblet til ulike</w:t>
      </w:r>
      <w:r w:rsidR="0032057B">
        <w:rPr>
          <w:rFonts w:ascii="Times New Roman" w:hAnsi="Times New Roman" w:cs="Times New Roman"/>
          <w:sz w:val="24"/>
          <w:szCs w:val="24"/>
        </w:rPr>
        <w:t xml:space="preserve"> </w:t>
      </w:r>
      <w:r w:rsidR="001D56BD">
        <w:rPr>
          <w:rFonts w:ascii="Times New Roman" w:hAnsi="Times New Roman" w:cs="Times New Roman"/>
          <w:sz w:val="24"/>
          <w:szCs w:val="24"/>
        </w:rPr>
        <w:t xml:space="preserve">registre i </w:t>
      </w:r>
      <w:r w:rsidR="0032057B">
        <w:rPr>
          <w:rFonts w:ascii="Times New Roman" w:hAnsi="Times New Roman" w:cs="Times New Roman"/>
          <w:sz w:val="24"/>
          <w:szCs w:val="24"/>
        </w:rPr>
        <w:t>Statistisk sent</w:t>
      </w:r>
      <w:r w:rsidR="001D56BD">
        <w:rPr>
          <w:rFonts w:ascii="Times New Roman" w:hAnsi="Times New Roman" w:cs="Times New Roman"/>
          <w:sz w:val="24"/>
          <w:szCs w:val="24"/>
        </w:rPr>
        <w:t xml:space="preserve">ralbyrå: </w:t>
      </w:r>
      <w:r w:rsidR="0032057B">
        <w:rPr>
          <w:rFonts w:ascii="Times New Roman" w:hAnsi="Times New Roman" w:cs="Times New Roman"/>
          <w:sz w:val="24"/>
          <w:szCs w:val="24"/>
        </w:rPr>
        <w:t>KOSTRA, kommuneregnskapet, personregisteret, og familie og husholdningsregisteret</w:t>
      </w:r>
      <w:r w:rsidR="00232F3C">
        <w:rPr>
          <w:rFonts w:ascii="Times New Roman" w:hAnsi="Times New Roman" w:cs="Times New Roman"/>
          <w:sz w:val="24"/>
          <w:szCs w:val="24"/>
        </w:rPr>
        <w:t xml:space="preserve"> og </w:t>
      </w:r>
      <w:r w:rsidR="00923CFA">
        <w:rPr>
          <w:rFonts w:ascii="Times New Roman" w:hAnsi="Times New Roman" w:cs="Times New Roman"/>
          <w:sz w:val="24"/>
          <w:szCs w:val="24"/>
        </w:rPr>
        <w:t xml:space="preserve">de </w:t>
      </w:r>
      <w:r w:rsidR="00232F3C">
        <w:rPr>
          <w:rFonts w:ascii="Times New Roman" w:hAnsi="Times New Roman" w:cs="Times New Roman"/>
          <w:sz w:val="24"/>
          <w:szCs w:val="24"/>
        </w:rPr>
        <w:t xml:space="preserve">er </w:t>
      </w:r>
      <w:r w:rsidR="002B06D4">
        <w:rPr>
          <w:rFonts w:ascii="Times New Roman" w:hAnsi="Times New Roman" w:cs="Times New Roman"/>
          <w:sz w:val="24"/>
          <w:szCs w:val="24"/>
        </w:rPr>
        <w:t>hentet fra Norsk samfunnsvitenskapelig datatjeneste sin kommunedatabase.</w:t>
      </w:r>
      <w:r w:rsidR="00A14C56">
        <w:rPr>
          <w:rStyle w:val="Sluttnotereferanse"/>
          <w:rFonts w:ascii="Times New Roman" w:hAnsi="Times New Roman" w:cs="Times New Roman"/>
          <w:sz w:val="24"/>
          <w:szCs w:val="24"/>
        </w:rPr>
        <w:endnoteReference w:id="1"/>
      </w:r>
    </w:p>
    <w:p w14:paraId="3B929425" w14:textId="37B41B14" w:rsidR="001B3A80" w:rsidRPr="00436077" w:rsidRDefault="006D01D7" w:rsidP="00904F8D">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1B3A80" w:rsidRPr="0094527C">
        <w:rPr>
          <w:rFonts w:ascii="Times New Roman" w:hAnsi="Times New Roman" w:cs="Times New Roman"/>
          <w:i/>
          <w:sz w:val="24"/>
          <w:szCs w:val="24"/>
        </w:rPr>
        <w:t>Kommunestørrelsesvariabelen</w:t>
      </w:r>
      <w:r w:rsidR="001B3A80" w:rsidRPr="00436077">
        <w:rPr>
          <w:rFonts w:ascii="Times New Roman" w:hAnsi="Times New Roman" w:cs="Times New Roman"/>
          <w:sz w:val="24"/>
          <w:szCs w:val="24"/>
        </w:rPr>
        <w:t xml:space="preserve"> </w:t>
      </w:r>
      <w:r w:rsidR="001B3A80">
        <w:rPr>
          <w:rFonts w:ascii="Times New Roman" w:hAnsi="Times New Roman" w:cs="Times New Roman"/>
          <w:sz w:val="24"/>
          <w:szCs w:val="24"/>
        </w:rPr>
        <w:t xml:space="preserve">er </w:t>
      </w:r>
      <w:r w:rsidR="001B3A80" w:rsidRPr="00436077">
        <w:rPr>
          <w:rFonts w:ascii="Times New Roman" w:hAnsi="Times New Roman" w:cs="Times New Roman"/>
          <w:sz w:val="24"/>
          <w:szCs w:val="24"/>
        </w:rPr>
        <w:t>målt som antall innbyggere i kommunen gruppert i 7 kategorier (se tabell 1 for kategorier).</w:t>
      </w:r>
      <w:r w:rsidR="001B3A80">
        <w:rPr>
          <w:rFonts w:ascii="Times New Roman" w:hAnsi="Times New Roman" w:cs="Times New Roman"/>
          <w:sz w:val="24"/>
          <w:szCs w:val="24"/>
        </w:rPr>
        <w:t xml:space="preserve"> </w:t>
      </w:r>
      <w:r w:rsidR="001B3A80" w:rsidRPr="0094527C">
        <w:rPr>
          <w:rFonts w:ascii="Times New Roman" w:hAnsi="Times New Roman" w:cs="Times New Roman"/>
          <w:i/>
          <w:sz w:val="24"/>
          <w:szCs w:val="24"/>
        </w:rPr>
        <w:t>Kommunesentralitet</w:t>
      </w:r>
      <w:r w:rsidR="001D56BD">
        <w:rPr>
          <w:rFonts w:ascii="Times New Roman" w:hAnsi="Times New Roman" w:cs="Times New Roman"/>
          <w:i/>
          <w:sz w:val="24"/>
          <w:szCs w:val="24"/>
        </w:rPr>
        <w:t>svariabelen</w:t>
      </w:r>
      <w:r w:rsidR="001B3A80">
        <w:rPr>
          <w:rFonts w:ascii="Times New Roman" w:hAnsi="Times New Roman" w:cs="Times New Roman"/>
          <w:sz w:val="24"/>
          <w:szCs w:val="24"/>
        </w:rPr>
        <w:t xml:space="preserve"> er </w:t>
      </w:r>
      <w:r w:rsidR="001B3A80" w:rsidRPr="00436077">
        <w:rPr>
          <w:rFonts w:ascii="Times New Roman" w:hAnsi="Times New Roman" w:cs="Times New Roman"/>
          <w:sz w:val="24"/>
          <w:szCs w:val="24"/>
        </w:rPr>
        <w:t>hentet fra SSBs befolkningsstatistikk</w:t>
      </w:r>
      <w:r w:rsidR="001B3A80">
        <w:rPr>
          <w:rFonts w:ascii="Times New Roman" w:hAnsi="Times New Roman" w:cs="Times New Roman"/>
          <w:sz w:val="24"/>
          <w:szCs w:val="24"/>
        </w:rPr>
        <w:t xml:space="preserve"> og måler «</w:t>
      </w:r>
      <w:r w:rsidR="001B3A80" w:rsidRPr="00436077">
        <w:rPr>
          <w:rFonts w:ascii="Times New Roman" w:hAnsi="Times New Roman" w:cs="Times New Roman"/>
          <w:sz w:val="24"/>
          <w:szCs w:val="24"/>
        </w:rPr>
        <w:t xml:space="preserve">…en kommunes geografiske beliggenhet sett i forhold til </w:t>
      </w:r>
      <w:r w:rsidR="001B3A80" w:rsidRPr="00436077">
        <w:rPr>
          <w:rFonts w:ascii="Times New Roman" w:hAnsi="Times New Roman" w:cs="Times New Roman"/>
          <w:sz w:val="24"/>
          <w:szCs w:val="24"/>
        </w:rPr>
        <w:lastRenderedPageBreak/>
        <w:t>t</w:t>
      </w:r>
      <w:r w:rsidR="001B3A80">
        <w:rPr>
          <w:rFonts w:ascii="Times New Roman" w:hAnsi="Times New Roman" w:cs="Times New Roman"/>
          <w:sz w:val="24"/>
          <w:szCs w:val="24"/>
        </w:rPr>
        <w:t xml:space="preserve">ettsteder av ulik størrelse» </w:t>
      </w:r>
      <w:r w:rsidR="00EA22E3">
        <w:rPr>
          <w:rFonts w:ascii="Times New Roman" w:hAnsi="Times New Roman" w:cs="Times New Roman"/>
          <w:sz w:val="24"/>
          <w:szCs w:val="24"/>
        </w:rPr>
        <w:fldChar w:fldCharType="begin"/>
      </w:r>
      <w:r w:rsidR="00FB775C">
        <w:rPr>
          <w:rFonts w:ascii="Times New Roman" w:hAnsi="Times New Roman" w:cs="Times New Roman"/>
          <w:sz w:val="24"/>
          <w:szCs w:val="24"/>
        </w:rPr>
        <w:instrText xml:space="preserve"> ADDIN EN.CITE &lt;EndNote&gt;&lt;Cite&gt;&lt;Author&gt;Statistisk sentralbyrå&lt;/Author&gt;&lt;Year&gt;2008&lt;/Year&gt;&lt;RecNum&gt;825&lt;/RecNum&gt;&lt;DisplayText&gt;(Statistisk sentralbyrå, 2008)&lt;/DisplayText&gt;&lt;record&gt;&lt;rec-number&gt;825&lt;/rec-number&gt;&lt;foreign-keys&gt;&lt;key app="EN" db-id="5fe9stpz8pdwsyexda8xfz0zsztawprsxwaz" timestamp="1433840594"&gt;825&lt;/key&gt;&lt;/foreign-keys&gt;&lt;ref-type name="Web Page"&gt;12&lt;/ref-type&gt;&lt;contributors&gt;&lt;authors&gt;&lt;author&gt;Statistisk sentralbyrå,&lt;/author&gt;&lt;/authors&gt;&lt;/contributors&gt;&lt;titles&gt;&lt;title&gt;Sentralitet 2008&lt;/title&gt;&lt;/titles&gt;&lt;volume&gt;2015&lt;/volume&gt;&lt;number&gt;9. juni&lt;/number&gt;&lt;dates&gt;&lt;year&gt;2008&lt;/year&gt;&lt;/dates&gt;&lt;pub-location&gt;Oslo&lt;/pub-location&gt;&lt;publisher&gt;Statistisk sentralbyrå&lt;/publisher&gt;&lt;urls&gt;&lt;related-urls&gt;&lt;url&gt;http://stabas.ssb.no/ItemsFrames.asp?ID=5285601&amp;amp;Language=nb&lt;/url&gt;&lt;/related-urls&gt;&lt;/urls&gt;&lt;/record&gt;&lt;/Cite&gt;&lt;/EndNote&gt;</w:instrText>
      </w:r>
      <w:r w:rsidR="00EA22E3">
        <w:rPr>
          <w:rFonts w:ascii="Times New Roman" w:hAnsi="Times New Roman" w:cs="Times New Roman"/>
          <w:sz w:val="24"/>
          <w:szCs w:val="24"/>
        </w:rPr>
        <w:fldChar w:fldCharType="separate"/>
      </w:r>
      <w:r w:rsidR="00FB775C">
        <w:rPr>
          <w:rFonts w:ascii="Times New Roman" w:hAnsi="Times New Roman" w:cs="Times New Roman"/>
          <w:noProof/>
          <w:sz w:val="24"/>
          <w:szCs w:val="24"/>
        </w:rPr>
        <w:t>(</w:t>
      </w:r>
      <w:hyperlink w:anchor="_ENREF_26" w:tooltip="Statistisk sentralbyrå, 2008 #825" w:history="1">
        <w:r w:rsidR="003F6EC5">
          <w:rPr>
            <w:rFonts w:ascii="Times New Roman" w:hAnsi="Times New Roman" w:cs="Times New Roman"/>
            <w:noProof/>
            <w:sz w:val="24"/>
            <w:szCs w:val="24"/>
          </w:rPr>
          <w:t>Statistisk sentralbyrå, 2008</w:t>
        </w:r>
      </w:hyperlink>
      <w:r w:rsidR="00FB775C">
        <w:rPr>
          <w:rFonts w:ascii="Times New Roman" w:hAnsi="Times New Roman" w:cs="Times New Roman"/>
          <w:noProof/>
          <w:sz w:val="24"/>
          <w:szCs w:val="24"/>
        </w:rPr>
        <w:t>)</w:t>
      </w:r>
      <w:r w:rsidR="00EA22E3">
        <w:rPr>
          <w:rFonts w:ascii="Times New Roman" w:hAnsi="Times New Roman" w:cs="Times New Roman"/>
          <w:sz w:val="24"/>
          <w:szCs w:val="24"/>
        </w:rPr>
        <w:fldChar w:fldCharType="end"/>
      </w:r>
      <w:r w:rsidR="001B3A80">
        <w:rPr>
          <w:rFonts w:ascii="Times New Roman" w:hAnsi="Times New Roman" w:cs="Times New Roman"/>
          <w:sz w:val="24"/>
          <w:szCs w:val="24"/>
        </w:rPr>
        <w:t xml:space="preserve">. Variabelen skiller mellom fire sentralitetsnivåer (0-3) der 0 er minst sentrale kommuner (se tabell 1 for kategorier). </w:t>
      </w:r>
      <w:r w:rsidR="001B3A80" w:rsidRPr="0094527C">
        <w:rPr>
          <w:rFonts w:ascii="Times New Roman" w:hAnsi="Times New Roman" w:cs="Times New Roman"/>
          <w:i/>
          <w:sz w:val="24"/>
          <w:szCs w:val="24"/>
        </w:rPr>
        <w:t>Frie inntekter</w:t>
      </w:r>
      <w:r w:rsidR="001B3A80" w:rsidRPr="00436077">
        <w:rPr>
          <w:rFonts w:ascii="Times New Roman" w:hAnsi="Times New Roman" w:cs="Times New Roman"/>
          <w:sz w:val="24"/>
          <w:szCs w:val="24"/>
        </w:rPr>
        <w:t xml:space="preserve"> </w:t>
      </w:r>
      <w:r w:rsidR="00232F3C" w:rsidRPr="00436077">
        <w:rPr>
          <w:rFonts w:ascii="Times New Roman" w:hAnsi="Times New Roman" w:cs="Times New Roman"/>
          <w:sz w:val="24"/>
          <w:szCs w:val="24"/>
        </w:rPr>
        <w:t>består av inntekter fra skatt på inntekt og formue og naturressursskatt, og rammetilskudd.</w:t>
      </w:r>
      <w:r w:rsidR="00232F3C">
        <w:rPr>
          <w:rFonts w:ascii="Times New Roman" w:hAnsi="Times New Roman" w:cs="Times New Roman"/>
          <w:sz w:val="24"/>
          <w:szCs w:val="24"/>
        </w:rPr>
        <w:t xml:space="preserve"> Disse kan </w:t>
      </w:r>
      <w:r w:rsidR="001B3A80" w:rsidRPr="00436077">
        <w:rPr>
          <w:rFonts w:ascii="Times New Roman" w:hAnsi="Times New Roman" w:cs="Times New Roman"/>
          <w:sz w:val="24"/>
          <w:szCs w:val="24"/>
        </w:rPr>
        <w:t xml:space="preserve">kommunene disponere uten andre bindinger enn gjeldene lover og forskrifter. </w:t>
      </w:r>
      <w:r w:rsidR="001B3A80" w:rsidRPr="0094527C">
        <w:rPr>
          <w:rFonts w:ascii="Times New Roman" w:hAnsi="Times New Roman" w:cs="Times New Roman"/>
          <w:i/>
          <w:sz w:val="24"/>
          <w:szCs w:val="24"/>
        </w:rPr>
        <w:t>Lånegjeld</w:t>
      </w:r>
      <w:r w:rsidR="001B3A80">
        <w:rPr>
          <w:rFonts w:ascii="Times New Roman" w:hAnsi="Times New Roman" w:cs="Times New Roman"/>
          <w:sz w:val="24"/>
          <w:szCs w:val="24"/>
        </w:rPr>
        <w:t xml:space="preserve"> er </w:t>
      </w:r>
      <w:r w:rsidR="001B3A80" w:rsidRPr="00436077">
        <w:rPr>
          <w:rFonts w:ascii="Times New Roman" w:hAnsi="Times New Roman" w:cs="Times New Roman"/>
          <w:sz w:val="24"/>
          <w:szCs w:val="24"/>
        </w:rPr>
        <w:t xml:space="preserve">netto lånegjeld som er oppgitt i kommuneregnskapet. </w:t>
      </w:r>
      <w:r w:rsidR="001B3A80" w:rsidRPr="001B3A80">
        <w:rPr>
          <w:rFonts w:ascii="Times New Roman" w:hAnsi="Times New Roman" w:cs="Times New Roman"/>
          <w:i/>
          <w:sz w:val="24"/>
          <w:szCs w:val="24"/>
        </w:rPr>
        <w:t>Netto lånegjeld</w:t>
      </w:r>
      <w:r w:rsidR="001B3A80" w:rsidRPr="00436077">
        <w:rPr>
          <w:rFonts w:ascii="Times New Roman" w:hAnsi="Times New Roman" w:cs="Times New Roman"/>
          <w:sz w:val="24"/>
          <w:szCs w:val="24"/>
        </w:rPr>
        <w:t xml:space="preserve"> er definert som </w:t>
      </w:r>
      <w:r w:rsidR="001B3A80">
        <w:rPr>
          <w:rFonts w:ascii="Times New Roman" w:hAnsi="Times New Roman" w:cs="Times New Roman"/>
          <w:sz w:val="24"/>
          <w:szCs w:val="24"/>
        </w:rPr>
        <w:t>«</w:t>
      </w:r>
      <w:r w:rsidR="001B3A80" w:rsidRPr="00436077">
        <w:rPr>
          <w:rFonts w:ascii="Times New Roman" w:hAnsi="Times New Roman" w:cs="Times New Roman"/>
          <w:sz w:val="24"/>
          <w:szCs w:val="24"/>
        </w:rPr>
        <w:t>langsiktig gjeld fratrukket totale utlån og ubrukte lånemidler</w:t>
      </w:r>
      <w:r w:rsidR="001B3A80">
        <w:rPr>
          <w:rFonts w:ascii="Times New Roman" w:hAnsi="Times New Roman" w:cs="Times New Roman"/>
          <w:sz w:val="24"/>
          <w:szCs w:val="24"/>
        </w:rPr>
        <w:t>»</w:t>
      </w:r>
      <w:r w:rsidR="001B3A80" w:rsidRPr="00436077">
        <w:rPr>
          <w:rFonts w:ascii="Times New Roman" w:hAnsi="Times New Roman" w:cs="Times New Roman"/>
          <w:sz w:val="24"/>
          <w:szCs w:val="24"/>
        </w:rPr>
        <w:t xml:space="preserve"> </w:t>
      </w:r>
      <w:r w:rsidR="00AE7363">
        <w:rPr>
          <w:rFonts w:ascii="Times New Roman" w:hAnsi="Times New Roman" w:cs="Times New Roman"/>
          <w:sz w:val="24"/>
          <w:szCs w:val="24"/>
        </w:rPr>
        <w:fldChar w:fldCharType="begin"/>
      </w:r>
      <w:r w:rsidR="00FB775C">
        <w:rPr>
          <w:rFonts w:ascii="Times New Roman" w:hAnsi="Times New Roman" w:cs="Times New Roman"/>
          <w:sz w:val="24"/>
          <w:szCs w:val="24"/>
        </w:rPr>
        <w:instrText xml:space="preserve"> ADDIN EN.CITE &lt;EndNote&gt;&lt;Cite&gt;&lt;Author&gt;Statistisk sentralbyrå&lt;/Author&gt;&lt;Year&gt;2015&lt;/Year&gt;&lt;RecNum&gt;834&lt;/RecNum&gt;&lt;DisplayText&gt;(Statistisk sentralbyrå, 2015b)&lt;/DisplayText&gt;&lt;record&gt;&lt;rec-number&gt;834&lt;/rec-number&gt;&lt;foreign-keys&gt;&lt;key app="EN" db-id="5fe9stpz8pdwsyexda8xfz0zsztawprsxwaz" timestamp="1434386113"&gt;834&lt;/key&gt;&lt;/foreign-keys&gt;&lt;ref-type name="Web Page"&gt;12&lt;/ref-type&gt;&lt;contributors&gt;&lt;authors&gt;&lt;author&gt;Statistisk sentralbyrå,&lt;/author&gt;&lt;/authors&gt;&lt;/contributors&gt;&lt;titles&gt;&lt;title&gt;Definisjon av Netto lånegjeld&lt;/title&gt;&lt;/titles&gt;&lt;volume&gt;2015&lt;/volume&gt;&lt;number&gt;9. juni&lt;/number&gt;&lt;dates&gt;&lt;year&gt;2015&lt;/year&gt;&lt;/dates&gt;&lt;pub-location&gt;Oslo&lt;/pub-location&gt;&lt;publisher&gt;Statistisk sentralbyrå&lt;/publisher&gt;&lt;urls&gt;&lt;related-urls&gt;&lt;url&gt;https://www.ssb.no/statistikkbanken/vardok/vardok.asp?id=26053&amp;amp;maintable=Kostra3KAFinansi&amp;amp;contents=CRC3360075391&amp;amp;VarText=Netto+l%E5negjeld&amp;amp;tilbake=1&amp;amp;planguage=0&lt;/url&gt;&lt;/related-urls&gt;&lt;/urls&gt;&lt;/record&gt;&lt;/Cite&gt;&lt;/EndNote&gt;</w:instrText>
      </w:r>
      <w:r w:rsidR="00AE7363">
        <w:rPr>
          <w:rFonts w:ascii="Times New Roman" w:hAnsi="Times New Roman" w:cs="Times New Roman"/>
          <w:sz w:val="24"/>
          <w:szCs w:val="24"/>
        </w:rPr>
        <w:fldChar w:fldCharType="separate"/>
      </w:r>
      <w:r w:rsidR="00FB775C">
        <w:rPr>
          <w:rFonts w:ascii="Times New Roman" w:hAnsi="Times New Roman" w:cs="Times New Roman"/>
          <w:noProof/>
          <w:sz w:val="24"/>
          <w:szCs w:val="24"/>
        </w:rPr>
        <w:t>(</w:t>
      </w:r>
      <w:hyperlink w:anchor="_ENREF_28" w:tooltip="Statistisk sentralbyrå, 2015 #834" w:history="1">
        <w:r w:rsidR="003F6EC5">
          <w:rPr>
            <w:rFonts w:ascii="Times New Roman" w:hAnsi="Times New Roman" w:cs="Times New Roman"/>
            <w:noProof/>
            <w:sz w:val="24"/>
            <w:szCs w:val="24"/>
          </w:rPr>
          <w:t>Statistisk sentralbyrå, 2015b</w:t>
        </w:r>
      </w:hyperlink>
      <w:r w:rsidR="00FB775C">
        <w:rPr>
          <w:rFonts w:ascii="Times New Roman" w:hAnsi="Times New Roman" w:cs="Times New Roman"/>
          <w:noProof/>
          <w:sz w:val="24"/>
          <w:szCs w:val="24"/>
        </w:rPr>
        <w:t>)</w:t>
      </w:r>
      <w:r w:rsidR="00AE7363">
        <w:rPr>
          <w:rFonts w:ascii="Times New Roman" w:hAnsi="Times New Roman" w:cs="Times New Roman"/>
          <w:sz w:val="24"/>
          <w:szCs w:val="24"/>
        </w:rPr>
        <w:fldChar w:fldCharType="end"/>
      </w:r>
      <w:r w:rsidR="00AE7363">
        <w:rPr>
          <w:rFonts w:ascii="Times New Roman" w:hAnsi="Times New Roman" w:cs="Times New Roman"/>
          <w:sz w:val="24"/>
          <w:szCs w:val="24"/>
        </w:rPr>
        <w:t xml:space="preserve">. </w:t>
      </w:r>
      <w:r w:rsidR="001B3A80" w:rsidRPr="001B3A80">
        <w:rPr>
          <w:rFonts w:ascii="Times New Roman" w:hAnsi="Times New Roman" w:cs="Times New Roman"/>
          <w:i/>
          <w:sz w:val="24"/>
          <w:szCs w:val="24"/>
        </w:rPr>
        <w:t>Netto driftsresultat</w:t>
      </w:r>
      <w:r w:rsidR="001B3A80">
        <w:rPr>
          <w:rFonts w:ascii="Times New Roman" w:hAnsi="Times New Roman" w:cs="Times New Roman"/>
          <w:sz w:val="24"/>
          <w:szCs w:val="24"/>
        </w:rPr>
        <w:t xml:space="preserve"> omtales gjerne som kommunens «bunnlinje»</w:t>
      </w:r>
      <w:r w:rsidR="001B3A80" w:rsidRPr="0094527C">
        <w:rPr>
          <w:rFonts w:ascii="Times New Roman" w:hAnsi="Times New Roman" w:cs="Times New Roman"/>
          <w:sz w:val="24"/>
          <w:szCs w:val="24"/>
        </w:rPr>
        <w:t xml:space="preserve"> som enten </w:t>
      </w:r>
      <w:r w:rsidR="001B3A80">
        <w:rPr>
          <w:rFonts w:ascii="Times New Roman" w:hAnsi="Times New Roman" w:cs="Times New Roman"/>
          <w:sz w:val="24"/>
          <w:szCs w:val="24"/>
        </w:rPr>
        <w:t>«</w:t>
      </w:r>
      <w:r w:rsidR="001B3A80" w:rsidRPr="0094527C">
        <w:rPr>
          <w:rFonts w:ascii="Times New Roman" w:hAnsi="Times New Roman" w:cs="Times New Roman"/>
          <w:sz w:val="24"/>
          <w:szCs w:val="24"/>
        </w:rPr>
        <w:t>…kan brukes til finansiering</w:t>
      </w:r>
      <w:r w:rsidR="001B3A80">
        <w:rPr>
          <w:rFonts w:ascii="Times New Roman" w:hAnsi="Times New Roman" w:cs="Times New Roman"/>
          <w:sz w:val="24"/>
          <w:szCs w:val="24"/>
        </w:rPr>
        <w:t xml:space="preserve"> av investeringer eller avsettes</w:t>
      </w:r>
      <w:r w:rsidR="001B3A80" w:rsidRPr="0094527C">
        <w:rPr>
          <w:rFonts w:ascii="Times New Roman" w:hAnsi="Times New Roman" w:cs="Times New Roman"/>
          <w:sz w:val="24"/>
          <w:szCs w:val="24"/>
        </w:rPr>
        <w:t xml:space="preserve"> til senere bruk</w:t>
      </w:r>
      <w:r w:rsidR="001B3A80">
        <w:rPr>
          <w:rFonts w:ascii="Times New Roman" w:hAnsi="Times New Roman" w:cs="Times New Roman"/>
          <w:sz w:val="24"/>
          <w:szCs w:val="24"/>
        </w:rPr>
        <w:t>»</w:t>
      </w:r>
      <w:r w:rsidR="001B3A80" w:rsidRPr="0094527C">
        <w:rPr>
          <w:rFonts w:ascii="Times New Roman" w:hAnsi="Times New Roman" w:cs="Times New Roman"/>
          <w:sz w:val="24"/>
          <w:szCs w:val="24"/>
        </w:rPr>
        <w:t xml:space="preserve"> </w:t>
      </w:r>
      <w:r w:rsidR="00FB775C">
        <w:rPr>
          <w:rFonts w:ascii="Times New Roman" w:hAnsi="Times New Roman" w:cs="Times New Roman"/>
          <w:sz w:val="24"/>
          <w:szCs w:val="24"/>
        </w:rPr>
        <w:fldChar w:fldCharType="begin"/>
      </w:r>
      <w:r w:rsidR="00FB775C">
        <w:rPr>
          <w:rFonts w:ascii="Times New Roman" w:hAnsi="Times New Roman" w:cs="Times New Roman"/>
          <w:sz w:val="24"/>
          <w:szCs w:val="24"/>
        </w:rPr>
        <w:instrText xml:space="preserve"> ADDIN EN.CITE &lt;EndNote&gt;&lt;Cite&gt;&lt;Author&gt;Statistisk sentralbyrå&lt;/Author&gt;&lt;Year&gt;2015&lt;/Year&gt;&lt;RecNum&gt;835&lt;/RecNum&gt;&lt;DisplayText&gt;(Statistisk sentralbyrå, 2015a)&lt;/DisplayText&gt;&lt;record&gt;&lt;rec-number&gt;835&lt;/rec-number&gt;&lt;foreign-keys&gt;&lt;key app="EN" db-id="5fe9stpz8pdwsyexda8xfz0zsztawprsxwaz" timestamp="1434386506"&gt;835&lt;/key&gt;&lt;/foreign-keys&gt;&lt;ref-type name="Web Page"&gt;12&lt;/ref-type&gt;&lt;contributors&gt;&lt;authors&gt;&lt;author&gt;Statistisk sentralbyrå,&lt;/author&gt;&lt;/authors&gt;&lt;/contributors&gt;&lt;titles&gt;&lt;title&gt;Definisjon av Netto driftsresultat&lt;/title&gt;&lt;/titles&gt;&lt;volume&gt;2015&lt;/volume&gt;&lt;number&gt;9. juni&lt;/number&gt;&lt;dates&gt;&lt;year&gt;2015&lt;/year&gt;&lt;/dates&gt;&lt;pub-location&gt;Oslo&lt;/pub-location&gt;&lt;publisher&gt;Statistisk sentralbyrå&lt;/publisher&gt;&lt;urls&gt;&lt;related-urls&gt;&lt;url&gt;http://www.ssb.no/a/metadata/conceptvariable/vardok/2421/nn&lt;/url&gt;&lt;/related-urls&gt;&lt;/urls&gt;&lt;/record&gt;&lt;/Cite&gt;&lt;/EndNote&gt;</w:instrText>
      </w:r>
      <w:r w:rsidR="00FB775C">
        <w:rPr>
          <w:rFonts w:ascii="Times New Roman" w:hAnsi="Times New Roman" w:cs="Times New Roman"/>
          <w:sz w:val="24"/>
          <w:szCs w:val="24"/>
        </w:rPr>
        <w:fldChar w:fldCharType="separate"/>
      </w:r>
      <w:r w:rsidR="00FB775C">
        <w:rPr>
          <w:rFonts w:ascii="Times New Roman" w:hAnsi="Times New Roman" w:cs="Times New Roman"/>
          <w:noProof/>
          <w:sz w:val="24"/>
          <w:szCs w:val="24"/>
        </w:rPr>
        <w:t>(</w:t>
      </w:r>
      <w:hyperlink w:anchor="_ENREF_27" w:tooltip="Statistisk sentralbyrå, 2015 #835" w:history="1">
        <w:r w:rsidR="003F6EC5">
          <w:rPr>
            <w:rFonts w:ascii="Times New Roman" w:hAnsi="Times New Roman" w:cs="Times New Roman"/>
            <w:noProof/>
            <w:sz w:val="24"/>
            <w:szCs w:val="24"/>
          </w:rPr>
          <w:t>Statistisk sentralbyrå, 2015a</w:t>
        </w:r>
      </w:hyperlink>
      <w:r w:rsidR="00FB775C">
        <w:rPr>
          <w:rFonts w:ascii="Times New Roman" w:hAnsi="Times New Roman" w:cs="Times New Roman"/>
          <w:noProof/>
          <w:sz w:val="24"/>
          <w:szCs w:val="24"/>
        </w:rPr>
        <w:t>)</w:t>
      </w:r>
      <w:r w:rsidR="00FB775C">
        <w:rPr>
          <w:rFonts w:ascii="Times New Roman" w:hAnsi="Times New Roman" w:cs="Times New Roman"/>
          <w:sz w:val="24"/>
          <w:szCs w:val="24"/>
        </w:rPr>
        <w:fldChar w:fldCharType="end"/>
      </w:r>
      <w:r w:rsidR="00FB775C">
        <w:rPr>
          <w:rFonts w:ascii="Times New Roman" w:hAnsi="Times New Roman" w:cs="Times New Roman"/>
          <w:sz w:val="24"/>
          <w:szCs w:val="24"/>
        </w:rPr>
        <w:t>.</w:t>
      </w:r>
      <w:r w:rsidR="001B3A80" w:rsidRPr="0094527C" w:rsidDel="00E91CDC">
        <w:rPr>
          <w:rFonts w:ascii="Times New Roman" w:hAnsi="Times New Roman" w:cs="Times New Roman"/>
          <w:sz w:val="24"/>
          <w:szCs w:val="24"/>
        </w:rPr>
        <w:t xml:space="preserve"> </w:t>
      </w:r>
      <w:r w:rsidR="001D56BD">
        <w:rPr>
          <w:rFonts w:ascii="Times New Roman" w:hAnsi="Times New Roman" w:cs="Times New Roman"/>
          <w:sz w:val="24"/>
          <w:szCs w:val="24"/>
        </w:rPr>
        <w:t>D</w:t>
      </w:r>
      <w:r w:rsidR="00232F3C">
        <w:rPr>
          <w:rFonts w:ascii="Times New Roman" w:hAnsi="Times New Roman" w:cs="Times New Roman"/>
          <w:sz w:val="24"/>
          <w:szCs w:val="24"/>
        </w:rPr>
        <w:t xml:space="preserve">e </w:t>
      </w:r>
      <w:r w:rsidR="001D56BD">
        <w:rPr>
          <w:rFonts w:ascii="Times New Roman" w:hAnsi="Times New Roman" w:cs="Times New Roman"/>
          <w:sz w:val="24"/>
          <w:szCs w:val="24"/>
        </w:rPr>
        <w:t xml:space="preserve">økonomiske variablene kan vurderes som uttrykk for kommunenes økonomiske handlingsrom. </w:t>
      </w:r>
      <w:r w:rsidR="001B3A80" w:rsidRPr="001B3A80">
        <w:rPr>
          <w:rFonts w:ascii="Times New Roman" w:hAnsi="Times New Roman" w:cs="Times New Roman"/>
          <w:i/>
          <w:sz w:val="24"/>
          <w:szCs w:val="24"/>
        </w:rPr>
        <w:t>Eldre over 80 år</w:t>
      </w:r>
      <w:r w:rsidR="001B3A80" w:rsidRPr="0094527C">
        <w:rPr>
          <w:rFonts w:ascii="Times New Roman" w:hAnsi="Times New Roman" w:cs="Times New Roman"/>
          <w:sz w:val="24"/>
          <w:szCs w:val="24"/>
        </w:rPr>
        <w:t xml:space="preserve"> </w:t>
      </w:r>
      <w:r w:rsidR="001B3A80">
        <w:rPr>
          <w:rFonts w:ascii="Times New Roman" w:hAnsi="Times New Roman" w:cs="Times New Roman"/>
          <w:sz w:val="24"/>
          <w:szCs w:val="24"/>
        </w:rPr>
        <w:t>er a</w:t>
      </w:r>
      <w:r w:rsidR="001B3A80" w:rsidRPr="0094527C">
        <w:rPr>
          <w:rFonts w:ascii="Times New Roman" w:hAnsi="Times New Roman" w:cs="Times New Roman"/>
          <w:sz w:val="24"/>
          <w:szCs w:val="24"/>
        </w:rPr>
        <w:t>ntall personer over 80 år i kommunen.</w:t>
      </w:r>
      <w:r w:rsidR="001B3A80">
        <w:rPr>
          <w:rFonts w:ascii="Times New Roman" w:hAnsi="Times New Roman" w:cs="Times New Roman"/>
          <w:sz w:val="24"/>
          <w:szCs w:val="24"/>
        </w:rPr>
        <w:t xml:space="preserve"> </w:t>
      </w:r>
      <w:r w:rsidR="001B3A80" w:rsidRPr="001B3A80">
        <w:rPr>
          <w:rFonts w:ascii="Times New Roman" w:hAnsi="Times New Roman" w:cs="Times New Roman"/>
          <w:i/>
          <w:sz w:val="24"/>
          <w:szCs w:val="24"/>
        </w:rPr>
        <w:t>Heldøgnsplasser</w:t>
      </w:r>
      <w:r w:rsidR="001B3A80" w:rsidRPr="0094527C">
        <w:rPr>
          <w:rFonts w:ascii="Times New Roman" w:hAnsi="Times New Roman" w:cs="Times New Roman"/>
          <w:sz w:val="24"/>
          <w:szCs w:val="24"/>
        </w:rPr>
        <w:t xml:space="preserve"> </w:t>
      </w:r>
      <w:r w:rsidR="001B3A80">
        <w:rPr>
          <w:rFonts w:ascii="Times New Roman" w:hAnsi="Times New Roman" w:cs="Times New Roman"/>
          <w:sz w:val="24"/>
          <w:szCs w:val="24"/>
        </w:rPr>
        <w:t>er a</w:t>
      </w:r>
      <w:r w:rsidR="001B3A80" w:rsidRPr="0094527C">
        <w:rPr>
          <w:rFonts w:ascii="Times New Roman" w:hAnsi="Times New Roman" w:cs="Times New Roman"/>
          <w:sz w:val="24"/>
          <w:szCs w:val="24"/>
        </w:rPr>
        <w:t xml:space="preserve">ntall disponible heldøgnsplasser </w:t>
      </w:r>
      <w:r w:rsidR="000158FD">
        <w:rPr>
          <w:rFonts w:ascii="Times New Roman" w:hAnsi="Times New Roman" w:cs="Times New Roman"/>
          <w:sz w:val="24"/>
          <w:szCs w:val="24"/>
        </w:rPr>
        <w:t xml:space="preserve">totalt </w:t>
      </w:r>
      <w:r w:rsidR="001B3A80" w:rsidRPr="0094527C">
        <w:rPr>
          <w:rFonts w:ascii="Times New Roman" w:hAnsi="Times New Roman" w:cs="Times New Roman"/>
          <w:sz w:val="24"/>
          <w:szCs w:val="24"/>
        </w:rPr>
        <w:t>i helse- og omsorgsinstitusjoner.</w:t>
      </w:r>
      <w:r w:rsidR="001B3A80">
        <w:rPr>
          <w:rFonts w:ascii="Times New Roman" w:hAnsi="Times New Roman" w:cs="Times New Roman"/>
          <w:sz w:val="24"/>
          <w:szCs w:val="24"/>
        </w:rPr>
        <w:t xml:space="preserve"> Kommunene er dessuten gruppert etter </w:t>
      </w:r>
      <w:r w:rsidR="001B3A80" w:rsidRPr="00436077">
        <w:rPr>
          <w:rFonts w:ascii="Times New Roman" w:hAnsi="Times New Roman" w:cs="Times New Roman"/>
          <w:sz w:val="24"/>
          <w:szCs w:val="24"/>
        </w:rPr>
        <w:t xml:space="preserve">de 19 </w:t>
      </w:r>
      <w:r w:rsidR="001B3A80" w:rsidRPr="001B3A80">
        <w:rPr>
          <w:rFonts w:ascii="Times New Roman" w:hAnsi="Times New Roman" w:cs="Times New Roman"/>
          <w:i/>
          <w:sz w:val="24"/>
          <w:szCs w:val="24"/>
        </w:rPr>
        <w:t>fylkene</w:t>
      </w:r>
      <w:r w:rsidR="001B3A80" w:rsidRPr="00436077">
        <w:rPr>
          <w:rFonts w:ascii="Times New Roman" w:hAnsi="Times New Roman" w:cs="Times New Roman"/>
          <w:sz w:val="24"/>
          <w:szCs w:val="24"/>
        </w:rPr>
        <w:t xml:space="preserve"> de tilhører. </w:t>
      </w:r>
      <w:r w:rsidR="00904F8D">
        <w:rPr>
          <w:rFonts w:ascii="Times New Roman" w:hAnsi="Times New Roman" w:cs="Times New Roman"/>
          <w:sz w:val="24"/>
          <w:szCs w:val="24"/>
        </w:rPr>
        <w:t xml:space="preserve"> </w:t>
      </w:r>
    </w:p>
    <w:p w14:paraId="4CF0F32F" w14:textId="253DFE07" w:rsidR="005409DD" w:rsidRDefault="00A22DC1" w:rsidP="001D56BD">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Data om utbredelse </w:t>
      </w:r>
      <w:r w:rsidR="00D11EEB" w:rsidRPr="007167CE">
        <w:rPr>
          <w:rFonts w:ascii="Times New Roman" w:hAnsi="Times New Roman" w:cs="Times New Roman"/>
          <w:sz w:val="24"/>
          <w:szCs w:val="24"/>
        </w:rPr>
        <w:t>av hverdagsrehabilitering</w:t>
      </w:r>
      <w:r>
        <w:rPr>
          <w:rFonts w:ascii="Times New Roman" w:hAnsi="Times New Roman" w:cs="Times New Roman"/>
          <w:sz w:val="24"/>
          <w:szCs w:val="24"/>
        </w:rPr>
        <w:t xml:space="preserve"> i norske kommuner er hentet fra Facebook-gruppen Hverdagsrehabilitering. På denne siden blir kommuner som har startet med hverdagsrehabilitering registrert. Registreringen administreres av </w:t>
      </w:r>
      <w:r w:rsidR="00511372" w:rsidRPr="00FB775C">
        <w:rPr>
          <w:rFonts w:ascii="Times New Roman" w:hAnsi="Times New Roman" w:cs="Times New Roman"/>
          <w:sz w:val="24"/>
          <w:szCs w:val="24"/>
        </w:rPr>
        <w:t>Norsk Ergoterapeutforbund</w:t>
      </w:r>
      <w:r w:rsidRPr="00FB775C">
        <w:rPr>
          <w:rFonts w:ascii="Times New Roman" w:hAnsi="Times New Roman" w:cs="Times New Roman"/>
          <w:sz w:val="24"/>
          <w:szCs w:val="24"/>
        </w:rPr>
        <w:t xml:space="preserve">. </w:t>
      </w:r>
      <w:r w:rsidR="00436077" w:rsidRPr="00FB775C">
        <w:rPr>
          <w:rFonts w:ascii="Times New Roman" w:hAnsi="Times New Roman" w:cs="Times New Roman"/>
          <w:sz w:val="24"/>
          <w:szCs w:val="24"/>
        </w:rPr>
        <w:t xml:space="preserve">Per mai 2015 hadde 110 kommuner </w:t>
      </w:r>
      <w:r w:rsidR="001D56BD" w:rsidRPr="00FB775C">
        <w:rPr>
          <w:rFonts w:ascii="Times New Roman" w:hAnsi="Times New Roman" w:cs="Times New Roman"/>
          <w:sz w:val="24"/>
          <w:szCs w:val="24"/>
        </w:rPr>
        <w:t>registrert seg.</w:t>
      </w:r>
      <w:r w:rsidR="001D56BD">
        <w:rPr>
          <w:rFonts w:ascii="Times New Roman" w:hAnsi="Times New Roman" w:cs="Times New Roman"/>
          <w:sz w:val="24"/>
          <w:szCs w:val="24"/>
        </w:rPr>
        <w:t xml:space="preserve"> </w:t>
      </w:r>
    </w:p>
    <w:p w14:paraId="4E849E8F" w14:textId="2BCB4595" w:rsidR="00E96840" w:rsidRDefault="00436077" w:rsidP="001D56BD">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Data om utbredelse av </w:t>
      </w:r>
      <w:r w:rsidR="007113E4">
        <w:rPr>
          <w:rFonts w:ascii="Times New Roman" w:hAnsi="Times New Roman" w:cs="Times New Roman"/>
          <w:sz w:val="24"/>
          <w:szCs w:val="24"/>
        </w:rPr>
        <w:t>FHB</w:t>
      </w:r>
      <w:r>
        <w:rPr>
          <w:rFonts w:ascii="Times New Roman" w:hAnsi="Times New Roman" w:cs="Times New Roman"/>
          <w:sz w:val="24"/>
          <w:szCs w:val="24"/>
        </w:rPr>
        <w:t xml:space="preserve"> i 2003 er hentet fra publikasjonen «</w:t>
      </w:r>
      <w:r w:rsidR="00CD002E">
        <w:rPr>
          <w:rFonts w:ascii="Times New Roman" w:hAnsi="Times New Roman" w:cs="Times New Roman"/>
          <w:sz w:val="24"/>
          <w:szCs w:val="24"/>
        </w:rPr>
        <w:t xml:space="preserve">Forebyggende hjemmebesøk til eldre. </w:t>
      </w:r>
      <w:r>
        <w:rPr>
          <w:rFonts w:ascii="Times New Roman" w:hAnsi="Times New Roman" w:cs="Times New Roman"/>
          <w:sz w:val="24"/>
          <w:szCs w:val="24"/>
        </w:rPr>
        <w:t>Norge – m</w:t>
      </w:r>
      <w:r w:rsidR="00904F8D">
        <w:rPr>
          <w:rFonts w:ascii="Times New Roman" w:hAnsi="Times New Roman" w:cs="Times New Roman"/>
          <w:sz w:val="24"/>
          <w:szCs w:val="24"/>
        </w:rPr>
        <w:t>e</w:t>
      </w:r>
      <w:r>
        <w:rPr>
          <w:rFonts w:ascii="Times New Roman" w:hAnsi="Times New Roman" w:cs="Times New Roman"/>
          <w:sz w:val="24"/>
          <w:szCs w:val="24"/>
        </w:rPr>
        <w:t xml:space="preserve">d blikk mot Sverige og Danmark» </w:t>
      </w:r>
      <w:r w:rsidR="00EA22E3">
        <w:rPr>
          <w:rFonts w:ascii="Times New Roman" w:hAnsi="Times New Roman" w:cs="Times New Roman"/>
          <w:sz w:val="24"/>
          <w:szCs w:val="24"/>
        </w:rPr>
        <w:fldChar w:fldCharType="begin"/>
      </w:r>
      <w:r w:rsidR="00EA22E3">
        <w:rPr>
          <w:rFonts w:ascii="Times New Roman" w:hAnsi="Times New Roman" w:cs="Times New Roman"/>
          <w:sz w:val="24"/>
          <w:szCs w:val="24"/>
        </w:rPr>
        <w:instrText xml:space="preserve"> ADDIN EN.CITE &lt;EndNote&gt;&lt;Cite&gt;&lt;Author&gt;Pettersen&lt;/Author&gt;&lt;Year&gt;2005&lt;/Year&gt;&lt;RecNum&gt;403&lt;/RecNum&gt;&lt;DisplayText&gt;(Pettersen &amp;amp; Wyller, 2005)&lt;/DisplayText&gt;&lt;record&gt;&lt;rec-number&gt;403&lt;/rec-number&gt;&lt;foreign-keys&gt;&lt;key app="EN" db-id="5fe9stpz8pdwsyexda8xfz0zsztawprsxwaz" timestamp="0"&gt;403&lt;/key&gt;&lt;/foreign-keys&gt;&lt;ref-type name="Book"&gt;6&lt;/ref-type&gt;&lt;contributors&gt;&lt;authors&gt;&lt;author&gt;Pettersen, A.M.&lt;/author&gt;&lt;author&gt;Wyller, T.B.&lt;/author&gt;&lt;/authors&gt;&lt;/contributors&gt;&lt;titles&gt;&lt;title&gt;Forebyggende hjemmebesøk til eldre: Norge - med blikk mot Sverige og Danmark&lt;/title&gt;&lt;/titles&gt;&lt;dates&gt;&lt;year&gt;2005&lt;/year&gt;&lt;/dates&gt;&lt;publisher&gt;Forlaget Aldring og helse&lt;/publisher&gt;&lt;isbn&gt;9788280610447&lt;/isbn&gt;&lt;urls&gt;&lt;related-urls&gt;&lt;url&gt;http://books.google.no/books?id=NWL_OQAACAAJ&lt;/url&gt;&lt;/related-urls&gt;&lt;/urls&gt;&lt;/record&gt;&lt;/Cite&gt;&lt;/EndNote&gt;</w:instrText>
      </w:r>
      <w:r w:rsidR="00EA22E3">
        <w:rPr>
          <w:rFonts w:ascii="Times New Roman" w:hAnsi="Times New Roman" w:cs="Times New Roman"/>
          <w:sz w:val="24"/>
          <w:szCs w:val="24"/>
        </w:rPr>
        <w:fldChar w:fldCharType="separate"/>
      </w:r>
      <w:r w:rsidR="00EA22E3">
        <w:rPr>
          <w:rFonts w:ascii="Times New Roman" w:hAnsi="Times New Roman" w:cs="Times New Roman"/>
          <w:noProof/>
          <w:sz w:val="24"/>
          <w:szCs w:val="24"/>
        </w:rPr>
        <w:t>(</w:t>
      </w:r>
      <w:hyperlink w:anchor="_ENREF_20" w:tooltip="Pettersen, 2005 #403" w:history="1">
        <w:r w:rsidR="003F6EC5">
          <w:rPr>
            <w:rFonts w:ascii="Times New Roman" w:hAnsi="Times New Roman" w:cs="Times New Roman"/>
            <w:noProof/>
            <w:sz w:val="24"/>
            <w:szCs w:val="24"/>
          </w:rPr>
          <w:t>Pettersen &amp; Wyller, 2005</w:t>
        </w:r>
      </w:hyperlink>
      <w:r w:rsidR="00EA22E3">
        <w:rPr>
          <w:rFonts w:ascii="Times New Roman" w:hAnsi="Times New Roman" w:cs="Times New Roman"/>
          <w:noProof/>
          <w:sz w:val="24"/>
          <w:szCs w:val="24"/>
        </w:rPr>
        <w:t>)</w:t>
      </w:r>
      <w:r w:rsidR="00EA22E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11372">
        <w:rPr>
          <w:rFonts w:ascii="Times New Roman" w:hAnsi="Times New Roman" w:cs="Times New Roman"/>
          <w:sz w:val="24"/>
          <w:szCs w:val="24"/>
        </w:rPr>
        <w:t xml:space="preserve"> </w:t>
      </w:r>
    </w:p>
    <w:p w14:paraId="0EF37A7B" w14:textId="5F2CBA26" w:rsidR="00366908" w:rsidRPr="00904F8D" w:rsidRDefault="00904F8D" w:rsidP="00490EB9">
      <w:pPr>
        <w:spacing w:line="480" w:lineRule="auto"/>
        <w:rPr>
          <w:rFonts w:ascii="Times New Roman" w:hAnsi="Times New Roman" w:cs="Times New Roman"/>
          <w:i/>
          <w:sz w:val="24"/>
          <w:szCs w:val="24"/>
        </w:rPr>
      </w:pPr>
      <w:r w:rsidRPr="00904F8D">
        <w:rPr>
          <w:rFonts w:ascii="Times New Roman" w:hAnsi="Times New Roman" w:cs="Times New Roman"/>
          <w:i/>
          <w:sz w:val="24"/>
          <w:szCs w:val="24"/>
        </w:rPr>
        <w:t xml:space="preserve"> </w:t>
      </w:r>
      <w:r w:rsidR="00045FBD">
        <w:rPr>
          <w:rFonts w:ascii="Times New Roman" w:hAnsi="Times New Roman" w:cs="Times New Roman"/>
          <w:i/>
          <w:sz w:val="24"/>
          <w:szCs w:val="24"/>
        </w:rPr>
        <w:t>Analyser</w:t>
      </w:r>
    </w:p>
    <w:p w14:paraId="096E9D40" w14:textId="217E05D2" w:rsidR="00366908" w:rsidRPr="00904F8D" w:rsidRDefault="00904F8D" w:rsidP="00366908">
      <w:pPr>
        <w:spacing w:line="480" w:lineRule="auto"/>
        <w:rPr>
          <w:rFonts w:ascii="Times New Roman" w:hAnsi="Times New Roman" w:cs="Times New Roman"/>
          <w:sz w:val="24"/>
          <w:szCs w:val="24"/>
          <w:highlight w:val="yellow"/>
        </w:rPr>
      </w:pPr>
      <w:r>
        <w:rPr>
          <w:rFonts w:ascii="Times New Roman" w:hAnsi="Times New Roman" w:cs="Times New Roman"/>
          <w:sz w:val="24"/>
          <w:szCs w:val="24"/>
        </w:rPr>
        <w:t>Det er gjort b</w:t>
      </w:r>
      <w:r w:rsidR="001F3266" w:rsidRPr="00904F8D">
        <w:rPr>
          <w:rFonts w:ascii="Times New Roman" w:hAnsi="Times New Roman" w:cs="Times New Roman"/>
          <w:sz w:val="24"/>
          <w:szCs w:val="24"/>
        </w:rPr>
        <w:t xml:space="preserve">eskrivende analyser av forskjeller </w:t>
      </w:r>
      <w:r>
        <w:rPr>
          <w:rFonts w:ascii="Times New Roman" w:hAnsi="Times New Roman" w:cs="Times New Roman"/>
          <w:sz w:val="24"/>
          <w:szCs w:val="24"/>
        </w:rPr>
        <w:t xml:space="preserve">i utbredelse av </w:t>
      </w:r>
      <w:r w:rsidR="007113E4">
        <w:rPr>
          <w:rFonts w:ascii="Times New Roman" w:hAnsi="Times New Roman" w:cs="Times New Roman"/>
          <w:sz w:val="24"/>
          <w:szCs w:val="24"/>
        </w:rPr>
        <w:t>FHB</w:t>
      </w:r>
      <w:r>
        <w:rPr>
          <w:rFonts w:ascii="Times New Roman" w:hAnsi="Times New Roman" w:cs="Times New Roman"/>
          <w:sz w:val="24"/>
          <w:szCs w:val="24"/>
        </w:rPr>
        <w:t xml:space="preserve"> </w:t>
      </w:r>
      <w:r w:rsidR="001F3266" w:rsidRPr="00904F8D">
        <w:rPr>
          <w:rFonts w:ascii="Times New Roman" w:hAnsi="Times New Roman" w:cs="Times New Roman"/>
          <w:sz w:val="24"/>
          <w:szCs w:val="24"/>
        </w:rPr>
        <w:t>mellom 2003 og 2013</w:t>
      </w:r>
      <w:r w:rsidR="00366908" w:rsidRPr="00904F8D">
        <w:rPr>
          <w:rFonts w:ascii="Times New Roman" w:hAnsi="Times New Roman" w:cs="Times New Roman"/>
          <w:sz w:val="24"/>
          <w:szCs w:val="24"/>
        </w:rPr>
        <w:t>.</w:t>
      </w:r>
      <w:r>
        <w:rPr>
          <w:rFonts w:ascii="Times New Roman" w:hAnsi="Times New Roman" w:cs="Times New Roman"/>
          <w:sz w:val="24"/>
          <w:szCs w:val="24"/>
        </w:rPr>
        <w:t xml:space="preserve"> </w:t>
      </w:r>
      <w:r w:rsidR="00366908" w:rsidRPr="00904F8D">
        <w:rPr>
          <w:rFonts w:ascii="Times New Roman" w:hAnsi="Times New Roman" w:cs="Times New Roman"/>
          <w:sz w:val="24"/>
          <w:szCs w:val="24"/>
        </w:rPr>
        <w:t>Bivariat korrelasjonsanalyse</w:t>
      </w:r>
      <w:r w:rsidR="001F3266" w:rsidRPr="00904F8D">
        <w:rPr>
          <w:rFonts w:ascii="Times New Roman" w:hAnsi="Times New Roman" w:cs="Times New Roman"/>
          <w:sz w:val="24"/>
          <w:szCs w:val="24"/>
        </w:rPr>
        <w:t xml:space="preserve"> </w:t>
      </w:r>
      <w:r w:rsidRPr="00904F8D">
        <w:rPr>
          <w:rFonts w:ascii="Times New Roman" w:hAnsi="Times New Roman" w:cs="Times New Roman"/>
          <w:sz w:val="24"/>
          <w:szCs w:val="24"/>
        </w:rPr>
        <w:t xml:space="preserve">er utført </w:t>
      </w:r>
      <w:r w:rsidR="00366908" w:rsidRPr="00904F8D">
        <w:rPr>
          <w:rFonts w:ascii="Times New Roman" w:hAnsi="Times New Roman" w:cs="Times New Roman"/>
          <w:sz w:val="24"/>
          <w:szCs w:val="24"/>
        </w:rPr>
        <w:t xml:space="preserve">for å </w:t>
      </w:r>
      <w:r w:rsidR="00CD002E">
        <w:rPr>
          <w:rFonts w:ascii="Times New Roman" w:hAnsi="Times New Roman" w:cs="Times New Roman"/>
          <w:sz w:val="24"/>
          <w:szCs w:val="24"/>
        </w:rPr>
        <w:t>undersøke</w:t>
      </w:r>
      <w:r w:rsidR="00366908" w:rsidRPr="00904F8D">
        <w:rPr>
          <w:rFonts w:ascii="Times New Roman" w:hAnsi="Times New Roman" w:cs="Times New Roman"/>
          <w:sz w:val="24"/>
          <w:szCs w:val="24"/>
        </w:rPr>
        <w:t xml:space="preserve"> samvariasjon</w:t>
      </w:r>
      <w:r w:rsidR="001F3266" w:rsidRPr="00904F8D">
        <w:rPr>
          <w:rFonts w:ascii="Times New Roman" w:hAnsi="Times New Roman" w:cs="Times New Roman"/>
          <w:sz w:val="24"/>
          <w:szCs w:val="24"/>
        </w:rPr>
        <w:t xml:space="preserve"> mellom utbredelse</w:t>
      </w:r>
      <w:r w:rsidR="00366908" w:rsidRPr="00904F8D">
        <w:rPr>
          <w:rFonts w:ascii="Times New Roman" w:hAnsi="Times New Roman" w:cs="Times New Roman"/>
          <w:sz w:val="24"/>
          <w:szCs w:val="24"/>
        </w:rPr>
        <w:t xml:space="preserve"> av</w:t>
      </w:r>
      <w:r w:rsidR="00195DD7" w:rsidRPr="00904F8D">
        <w:rPr>
          <w:rFonts w:ascii="Times New Roman" w:hAnsi="Times New Roman" w:cs="Times New Roman"/>
          <w:sz w:val="24"/>
          <w:szCs w:val="24"/>
        </w:rPr>
        <w:t xml:space="preserve"> </w:t>
      </w:r>
      <w:r w:rsidR="00CD002E">
        <w:rPr>
          <w:rFonts w:ascii="Times New Roman" w:hAnsi="Times New Roman" w:cs="Times New Roman"/>
          <w:sz w:val="24"/>
          <w:szCs w:val="24"/>
        </w:rPr>
        <w:t>tjenestetilbudet</w:t>
      </w:r>
      <w:r>
        <w:rPr>
          <w:rFonts w:ascii="Times New Roman" w:hAnsi="Times New Roman" w:cs="Times New Roman"/>
          <w:sz w:val="24"/>
          <w:szCs w:val="24"/>
        </w:rPr>
        <w:t xml:space="preserve"> og </w:t>
      </w:r>
      <w:r w:rsidR="000B060B">
        <w:rPr>
          <w:rFonts w:ascii="Times New Roman" w:hAnsi="Times New Roman" w:cs="Times New Roman"/>
          <w:sz w:val="24"/>
          <w:szCs w:val="24"/>
        </w:rPr>
        <w:t>kjennetegn ved kommunene</w:t>
      </w:r>
      <w:r>
        <w:rPr>
          <w:rFonts w:ascii="Times New Roman" w:hAnsi="Times New Roman" w:cs="Times New Roman"/>
          <w:sz w:val="24"/>
          <w:szCs w:val="24"/>
        </w:rPr>
        <w:t xml:space="preserve">. </w:t>
      </w:r>
      <w:r w:rsidR="00127DFF">
        <w:rPr>
          <w:rFonts w:ascii="Times New Roman" w:hAnsi="Times New Roman" w:cs="Times New Roman"/>
          <w:sz w:val="24"/>
          <w:szCs w:val="24"/>
        </w:rPr>
        <w:t xml:space="preserve">Når vi </w:t>
      </w:r>
      <w:r>
        <w:rPr>
          <w:rFonts w:ascii="Times New Roman" w:hAnsi="Times New Roman" w:cs="Times New Roman"/>
          <w:sz w:val="24"/>
          <w:szCs w:val="24"/>
        </w:rPr>
        <w:t>har undersøkt</w:t>
      </w:r>
      <w:r w:rsidR="00127DFF">
        <w:rPr>
          <w:rFonts w:ascii="Times New Roman" w:hAnsi="Times New Roman" w:cs="Times New Roman"/>
          <w:sz w:val="24"/>
          <w:szCs w:val="24"/>
        </w:rPr>
        <w:t xml:space="preserve"> de bivariate sammenhengene </w:t>
      </w:r>
      <w:r>
        <w:rPr>
          <w:rFonts w:ascii="Times New Roman" w:hAnsi="Times New Roman" w:cs="Times New Roman"/>
          <w:sz w:val="24"/>
          <w:szCs w:val="24"/>
        </w:rPr>
        <w:t xml:space="preserve">har vi relatert disse </w:t>
      </w:r>
      <w:r w:rsidR="00127DFF">
        <w:rPr>
          <w:rFonts w:ascii="Times New Roman" w:hAnsi="Times New Roman" w:cs="Times New Roman"/>
          <w:sz w:val="24"/>
          <w:szCs w:val="24"/>
        </w:rPr>
        <w:t>til innbyggertallet i kommunen.</w:t>
      </w:r>
      <w:r w:rsidR="00D03F6A">
        <w:rPr>
          <w:rFonts w:ascii="Times New Roman" w:hAnsi="Times New Roman" w:cs="Times New Roman"/>
          <w:sz w:val="24"/>
          <w:szCs w:val="24"/>
        </w:rPr>
        <w:t xml:space="preserve"> Dette gjelder</w:t>
      </w:r>
      <w:r w:rsidR="00127DFF">
        <w:rPr>
          <w:rFonts w:ascii="Times New Roman" w:hAnsi="Times New Roman" w:cs="Times New Roman"/>
          <w:sz w:val="24"/>
          <w:szCs w:val="24"/>
        </w:rPr>
        <w:t xml:space="preserve"> </w:t>
      </w:r>
      <w:r w:rsidR="000B060B">
        <w:rPr>
          <w:rFonts w:ascii="Times New Roman" w:hAnsi="Times New Roman" w:cs="Times New Roman"/>
          <w:sz w:val="24"/>
          <w:szCs w:val="24"/>
        </w:rPr>
        <w:lastRenderedPageBreak/>
        <w:t>kommune</w:t>
      </w:r>
      <w:r w:rsidR="00D03F6A">
        <w:rPr>
          <w:rFonts w:ascii="Times New Roman" w:hAnsi="Times New Roman" w:cs="Times New Roman"/>
          <w:sz w:val="24"/>
          <w:szCs w:val="24"/>
        </w:rPr>
        <w:t>variablene</w:t>
      </w:r>
      <w:r w:rsidR="00127DFF">
        <w:rPr>
          <w:rFonts w:ascii="Times New Roman" w:hAnsi="Times New Roman" w:cs="Times New Roman"/>
          <w:sz w:val="24"/>
          <w:szCs w:val="24"/>
        </w:rPr>
        <w:t xml:space="preserve"> utenom kommunestørrelse, sentralitet og fylke. I tillegg </w:t>
      </w:r>
      <w:r w:rsidR="00E91CDC">
        <w:rPr>
          <w:rFonts w:ascii="Times New Roman" w:hAnsi="Times New Roman" w:cs="Times New Roman"/>
          <w:sz w:val="24"/>
          <w:szCs w:val="24"/>
        </w:rPr>
        <w:t>forenkler</w:t>
      </w:r>
      <w:r w:rsidR="00127DFF">
        <w:rPr>
          <w:rFonts w:ascii="Times New Roman" w:hAnsi="Times New Roman" w:cs="Times New Roman"/>
          <w:sz w:val="24"/>
          <w:szCs w:val="24"/>
        </w:rPr>
        <w:t xml:space="preserve"> vi de fleste variablene </w:t>
      </w:r>
      <w:r w:rsidR="00CD002E">
        <w:rPr>
          <w:rFonts w:ascii="Times New Roman" w:hAnsi="Times New Roman" w:cs="Times New Roman"/>
          <w:sz w:val="24"/>
          <w:szCs w:val="24"/>
        </w:rPr>
        <w:t>ved å skille</w:t>
      </w:r>
      <w:r w:rsidR="00127DFF">
        <w:rPr>
          <w:rFonts w:ascii="Times New Roman" w:hAnsi="Times New Roman" w:cs="Times New Roman"/>
          <w:sz w:val="24"/>
          <w:szCs w:val="24"/>
        </w:rPr>
        <w:t xml:space="preserve"> mellom høye og lave verdier på disse. </w:t>
      </w:r>
      <w:r w:rsidR="00127DFF" w:rsidRPr="007167CE">
        <w:rPr>
          <w:rFonts w:ascii="Times New Roman" w:hAnsi="Times New Roman" w:cs="Times New Roman"/>
          <w:sz w:val="24"/>
          <w:szCs w:val="24"/>
        </w:rPr>
        <w:t xml:space="preserve">Når vi </w:t>
      </w:r>
      <w:r w:rsidR="00127DFF">
        <w:rPr>
          <w:rFonts w:ascii="Times New Roman" w:hAnsi="Times New Roman" w:cs="Times New Roman"/>
          <w:sz w:val="24"/>
          <w:szCs w:val="24"/>
        </w:rPr>
        <w:t xml:space="preserve">for eksempel </w:t>
      </w:r>
      <w:r w:rsidR="00127DFF" w:rsidRPr="007167CE">
        <w:rPr>
          <w:rFonts w:ascii="Times New Roman" w:hAnsi="Times New Roman" w:cs="Times New Roman"/>
          <w:sz w:val="24"/>
          <w:szCs w:val="24"/>
        </w:rPr>
        <w:t>skiller mellom kommuner som har lav eller høy lånegjeld per innbygger</w:t>
      </w:r>
      <w:r w:rsidR="000158FD">
        <w:rPr>
          <w:rFonts w:ascii="Times New Roman" w:hAnsi="Times New Roman" w:cs="Times New Roman"/>
          <w:sz w:val="24"/>
          <w:szCs w:val="24"/>
        </w:rPr>
        <w:t>,</w:t>
      </w:r>
      <w:r w:rsidR="00127DFF" w:rsidRPr="007167CE">
        <w:rPr>
          <w:rFonts w:ascii="Times New Roman" w:hAnsi="Times New Roman" w:cs="Times New Roman"/>
          <w:sz w:val="24"/>
          <w:szCs w:val="24"/>
        </w:rPr>
        <w:t xml:space="preserve"> så regner vi først ut verdien for lånegjeld per innbygger for hver kommune. Deretter deler vi materialet i to like deler, der gruppen som ligger under 50 % får merkelappen lav lånegjeld per innbygger og gruppen av kommuner som ligger over 50</w:t>
      </w:r>
      <w:r w:rsidR="00CD002E">
        <w:rPr>
          <w:rFonts w:ascii="Times New Roman" w:hAnsi="Times New Roman" w:cs="Times New Roman"/>
          <w:sz w:val="24"/>
          <w:szCs w:val="24"/>
        </w:rPr>
        <w:t xml:space="preserve"> </w:t>
      </w:r>
      <w:r w:rsidR="00127DFF" w:rsidRPr="007167CE">
        <w:rPr>
          <w:rFonts w:ascii="Times New Roman" w:hAnsi="Times New Roman" w:cs="Times New Roman"/>
          <w:sz w:val="24"/>
          <w:szCs w:val="24"/>
        </w:rPr>
        <w:t>% får merkela</w:t>
      </w:r>
      <w:r w:rsidR="000B060B">
        <w:rPr>
          <w:rFonts w:ascii="Times New Roman" w:hAnsi="Times New Roman" w:cs="Times New Roman"/>
          <w:sz w:val="24"/>
          <w:szCs w:val="24"/>
        </w:rPr>
        <w:t>ppen høy lånegjeld</w:t>
      </w:r>
      <w:r w:rsidR="00127DFF" w:rsidRPr="007167CE">
        <w:rPr>
          <w:rFonts w:ascii="Times New Roman" w:hAnsi="Times New Roman" w:cs="Times New Roman"/>
          <w:sz w:val="24"/>
          <w:szCs w:val="24"/>
        </w:rPr>
        <w:t>. Dette gir et forenklet</w:t>
      </w:r>
      <w:r w:rsidR="000B060B">
        <w:rPr>
          <w:rFonts w:ascii="Times New Roman" w:hAnsi="Times New Roman" w:cs="Times New Roman"/>
          <w:sz w:val="24"/>
          <w:szCs w:val="24"/>
        </w:rPr>
        <w:t xml:space="preserve"> og </w:t>
      </w:r>
      <w:r w:rsidR="00127DFF" w:rsidRPr="007167CE">
        <w:rPr>
          <w:rFonts w:ascii="Times New Roman" w:hAnsi="Times New Roman" w:cs="Times New Roman"/>
          <w:sz w:val="24"/>
          <w:szCs w:val="24"/>
        </w:rPr>
        <w:t xml:space="preserve">grovkornet bilde av hvordan lånegjeld per innbygger henger sammen med utbredelsen av </w:t>
      </w:r>
      <w:r w:rsidR="007113E4">
        <w:rPr>
          <w:rFonts w:ascii="Times New Roman" w:hAnsi="Times New Roman" w:cs="Times New Roman"/>
          <w:sz w:val="24"/>
          <w:szCs w:val="24"/>
        </w:rPr>
        <w:t>FHB</w:t>
      </w:r>
      <w:r w:rsidR="00127DFF" w:rsidRPr="007167CE">
        <w:rPr>
          <w:rFonts w:ascii="Times New Roman" w:hAnsi="Times New Roman" w:cs="Times New Roman"/>
          <w:sz w:val="24"/>
          <w:szCs w:val="24"/>
        </w:rPr>
        <w:t xml:space="preserve">. </w:t>
      </w:r>
      <w:r w:rsidR="005409DD" w:rsidRPr="005409DD">
        <w:rPr>
          <w:rFonts w:ascii="Times New Roman" w:hAnsi="Times New Roman" w:cs="Times New Roman"/>
          <w:sz w:val="24"/>
          <w:szCs w:val="24"/>
        </w:rPr>
        <w:t>Dataene om utbredelse av hverdagsrehabilitering tas in</w:t>
      </w:r>
      <w:r w:rsidR="005409DD">
        <w:rPr>
          <w:rFonts w:ascii="Times New Roman" w:hAnsi="Times New Roman" w:cs="Times New Roman"/>
          <w:sz w:val="24"/>
          <w:szCs w:val="24"/>
        </w:rPr>
        <w:t xml:space="preserve">n for å undersøke om kommuner med </w:t>
      </w:r>
      <w:r w:rsidR="000A3924">
        <w:rPr>
          <w:rFonts w:ascii="Times New Roman" w:hAnsi="Times New Roman" w:cs="Times New Roman"/>
          <w:sz w:val="24"/>
          <w:szCs w:val="24"/>
        </w:rPr>
        <w:t>FHB</w:t>
      </w:r>
      <w:r w:rsidR="005409DD">
        <w:rPr>
          <w:rFonts w:ascii="Times New Roman" w:hAnsi="Times New Roman" w:cs="Times New Roman"/>
          <w:sz w:val="24"/>
          <w:szCs w:val="24"/>
        </w:rPr>
        <w:t xml:space="preserve"> i større eller mindre grad enn andre kommuner også har startet opp med dette nye tilbudet. </w:t>
      </w:r>
    </w:p>
    <w:p w14:paraId="451A09E1" w14:textId="0A8F1515" w:rsidR="003F6EC5" w:rsidRPr="00904F8D" w:rsidRDefault="00904F8D" w:rsidP="008D6A02">
      <w:pPr>
        <w:spacing w:line="480" w:lineRule="auto"/>
        <w:ind w:firstLine="708"/>
        <w:rPr>
          <w:rFonts w:ascii="Times New Roman" w:hAnsi="Times New Roman" w:cs="Times New Roman"/>
          <w:sz w:val="24"/>
          <w:szCs w:val="24"/>
        </w:rPr>
      </w:pPr>
      <w:r w:rsidRPr="00904F8D">
        <w:rPr>
          <w:rFonts w:ascii="Times New Roman" w:hAnsi="Times New Roman" w:cs="Times New Roman"/>
          <w:sz w:val="24"/>
          <w:szCs w:val="24"/>
        </w:rPr>
        <w:t xml:space="preserve">Det er videre utført </w:t>
      </w:r>
      <w:r w:rsidR="006A5284">
        <w:rPr>
          <w:rFonts w:ascii="Times New Roman" w:hAnsi="Times New Roman" w:cs="Times New Roman"/>
          <w:sz w:val="24"/>
          <w:szCs w:val="24"/>
        </w:rPr>
        <w:t xml:space="preserve">en samlet </w:t>
      </w:r>
      <w:r w:rsidR="00195DD7" w:rsidRPr="00904F8D">
        <w:rPr>
          <w:rFonts w:ascii="Times New Roman" w:hAnsi="Times New Roman" w:cs="Times New Roman"/>
          <w:sz w:val="24"/>
          <w:szCs w:val="24"/>
        </w:rPr>
        <w:t>regresjonsanalyse</w:t>
      </w:r>
      <w:r w:rsidR="001F3266" w:rsidRPr="00904F8D">
        <w:rPr>
          <w:rFonts w:ascii="Times New Roman" w:hAnsi="Times New Roman" w:cs="Times New Roman"/>
          <w:sz w:val="24"/>
          <w:szCs w:val="24"/>
        </w:rPr>
        <w:t xml:space="preserve"> ved </w:t>
      </w:r>
      <w:r w:rsidR="000B060B">
        <w:rPr>
          <w:rFonts w:ascii="Times New Roman" w:hAnsi="Times New Roman" w:cs="Times New Roman"/>
          <w:sz w:val="24"/>
          <w:szCs w:val="24"/>
        </w:rPr>
        <w:t xml:space="preserve">å </w:t>
      </w:r>
      <w:r w:rsidR="00195DD7" w:rsidRPr="00904F8D">
        <w:rPr>
          <w:rFonts w:ascii="Times New Roman" w:hAnsi="Times New Roman" w:cs="Times New Roman"/>
          <w:sz w:val="24"/>
          <w:szCs w:val="24"/>
        </w:rPr>
        <w:t>studere flere uavhengige variabler i sammenheng</w:t>
      </w:r>
      <w:r w:rsidRPr="00904F8D">
        <w:rPr>
          <w:rFonts w:ascii="Times New Roman" w:hAnsi="Times New Roman" w:cs="Times New Roman"/>
          <w:sz w:val="24"/>
          <w:szCs w:val="24"/>
        </w:rPr>
        <w:t xml:space="preserve">. </w:t>
      </w:r>
      <w:r w:rsidR="00A87CDF" w:rsidRPr="00904F8D">
        <w:rPr>
          <w:rFonts w:ascii="Times New Roman" w:hAnsi="Times New Roman" w:cs="Times New Roman"/>
          <w:sz w:val="24"/>
          <w:szCs w:val="24"/>
        </w:rPr>
        <w:t xml:space="preserve">Dette gjør vi ved hjelp av en </w:t>
      </w:r>
      <w:r w:rsidR="004D01F6" w:rsidRPr="00904F8D">
        <w:rPr>
          <w:rFonts w:ascii="Times New Roman" w:hAnsi="Times New Roman" w:cs="Times New Roman"/>
          <w:sz w:val="24"/>
          <w:szCs w:val="24"/>
        </w:rPr>
        <w:t xml:space="preserve">multippel logistisk </w:t>
      </w:r>
      <w:r w:rsidR="00A87CDF" w:rsidRPr="00904F8D">
        <w:rPr>
          <w:rFonts w:ascii="Times New Roman" w:hAnsi="Times New Roman" w:cs="Times New Roman"/>
          <w:sz w:val="24"/>
          <w:szCs w:val="24"/>
        </w:rPr>
        <w:t>regresjonsanalyse. At analysen er multippel vil si at analysen ser på den enkeltes variabel sin effekt kontrollert for effekten av andre variabler. Vi benytter oss av en logistisk regresjonsanalyse fordi vår avhengig</w:t>
      </w:r>
      <w:r w:rsidR="00511511">
        <w:rPr>
          <w:rFonts w:ascii="Times New Roman" w:hAnsi="Times New Roman" w:cs="Times New Roman"/>
          <w:sz w:val="24"/>
          <w:szCs w:val="24"/>
        </w:rPr>
        <w:t>e variabel</w:t>
      </w:r>
      <w:r w:rsidR="00A87CDF" w:rsidRPr="00904F8D">
        <w:rPr>
          <w:rFonts w:ascii="Times New Roman" w:hAnsi="Times New Roman" w:cs="Times New Roman"/>
          <w:sz w:val="24"/>
          <w:szCs w:val="24"/>
        </w:rPr>
        <w:t xml:space="preserve"> er </w:t>
      </w:r>
      <w:r w:rsidR="00511511">
        <w:rPr>
          <w:rFonts w:ascii="Times New Roman" w:hAnsi="Times New Roman" w:cs="Times New Roman"/>
          <w:sz w:val="24"/>
          <w:szCs w:val="24"/>
        </w:rPr>
        <w:t>dikotom,</w:t>
      </w:r>
      <w:r w:rsidR="00A87CDF" w:rsidRPr="00904F8D">
        <w:rPr>
          <w:rFonts w:ascii="Times New Roman" w:hAnsi="Times New Roman" w:cs="Times New Roman"/>
          <w:sz w:val="24"/>
          <w:szCs w:val="24"/>
        </w:rPr>
        <w:t xml:space="preserve"> der vi </w:t>
      </w:r>
      <w:r w:rsidR="00E91CDC" w:rsidRPr="00904F8D">
        <w:rPr>
          <w:rFonts w:ascii="Times New Roman" w:hAnsi="Times New Roman" w:cs="Times New Roman"/>
          <w:sz w:val="24"/>
          <w:szCs w:val="24"/>
        </w:rPr>
        <w:t>gir verdien</w:t>
      </w:r>
      <w:r w:rsidR="00A87CDF" w:rsidRPr="00904F8D">
        <w:rPr>
          <w:rFonts w:ascii="Times New Roman" w:hAnsi="Times New Roman" w:cs="Times New Roman"/>
          <w:sz w:val="24"/>
          <w:szCs w:val="24"/>
        </w:rPr>
        <w:t xml:space="preserve"> 1</w:t>
      </w:r>
      <w:r w:rsidR="00E91CDC" w:rsidRPr="00904F8D">
        <w:rPr>
          <w:rFonts w:ascii="Times New Roman" w:hAnsi="Times New Roman" w:cs="Times New Roman"/>
          <w:sz w:val="24"/>
          <w:szCs w:val="24"/>
        </w:rPr>
        <w:t xml:space="preserve"> til de kommuner </w:t>
      </w:r>
      <w:r w:rsidR="00A87CDF" w:rsidRPr="00904F8D">
        <w:rPr>
          <w:rFonts w:ascii="Times New Roman" w:hAnsi="Times New Roman" w:cs="Times New Roman"/>
          <w:sz w:val="24"/>
          <w:szCs w:val="24"/>
        </w:rPr>
        <w:t xml:space="preserve">som har </w:t>
      </w:r>
      <w:r w:rsidR="004D01F6" w:rsidRPr="00904F8D">
        <w:rPr>
          <w:rFonts w:ascii="Times New Roman" w:hAnsi="Times New Roman" w:cs="Times New Roman"/>
          <w:sz w:val="24"/>
          <w:szCs w:val="24"/>
        </w:rPr>
        <w:t>etablert tjenesten</w:t>
      </w:r>
      <w:r w:rsidR="00A87CDF" w:rsidRPr="00904F8D">
        <w:rPr>
          <w:rFonts w:ascii="Times New Roman" w:hAnsi="Times New Roman" w:cs="Times New Roman"/>
          <w:sz w:val="24"/>
          <w:szCs w:val="24"/>
        </w:rPr>
        <w:t xml:space="preserve"> og </w:t>
      </w:r>
      <w:r w:rsidR="00E91CDC" w:rsidRPr="00904F8D">
        <w:rPr>
          <w:rFonts w:ascii="Times New Roman" w:hAnsi="Times New Roman" w:cs="Times New Roman"/>
          <w:sz w:val="24"/>
          <w:szCs w:val="24"/>
        </w:rPr>
        <w:t xml:space="preserve">verdien </w:t>
      </w:r>
      <w:r w:rsidR="00A87CDF" w:rsidRPr="00904F8D">
        <w:rPr>
          <w:rFonts w:ascii="Times New Roman" w:hAnsi="Times New Roman" w:cs="Times New Roman"/>
          <w:sz w:val="24"/>
          <w:szCs w:val="24"/>
        </w:rPr>
        <w:t>0</w:t>
      </w:r>
      <w:r w:rsidR="00E91CDC" w:rsidRPr="00904F8D">
        <w:rPr>
          <w:rFonts w:ascii="Times New Roman" w:hAnsi="Times New Roman" w:cs="Times New Roman"/>
          <w:sz w:val="24"/>
          <w:szCs w:val="24"/>
        </w:rPr>
        <w:t xml:space="preserve"> til kommuner som ikke har gjort dette. </w:t>
      </w:r>
      <w:r w:rsidR="00B46EA7">
        <w:rPr>
          <w:rFonts w:ascii="Times New Roman" w:hAnsi="Times New Roman" w:cs="Times New Roman"/>
          <w:sz w:val="24"/>
          <w:szCs w:val="24"/>
        </w:rPr>
        <w:t xml:space="preserve">Analysene er gjort ved hjelp av SPSS Statistics versjon 22 og Stata versjon 14. </w:t>
      </w:r>
    </w:p>
    <w:p w14:paraId="32961A73" w14:textId="3B3B4357" w:rsidR="008254C8" w:rsidRPr="007167CE" w:rsidRDefault="00045FBD" w:rsidP="00490EB9">
      <w:pPr>
        <w:spacing w:line="480" w:lineRule="auto"/>
        <w:rPr>
          <w:rFonts w:ascii="Times New Roman" w:hAnsi="Times New Roman" w:cs="Times New Roman"/>
          <w:i/>
          <w:sz w:val="24"/>
          <w:szCs w:val="24"/>
        </w:rPr>
      </w:pPr>
      <w:r>
        <w:rPr>
          <w:rFonts w:ascii="Times New Roman" w:hAnsi="Times New Roman" w:cs="Times New Roman"/>
          <w:i/>
          <w:sz w:val="24"/>
          <w:szCs w:val="24"/>
        </w:rPr>
        <w:t>Forskningsetikk</w:t>
      </w:r>
      <w:r w:rsidR="003036C0" w:rsidRPr="007167CE">
        <w:rPr>
          <w:rFonts w:ascii="Times New Roman" w:hAnsi="Times New Roman" w:cs="Times New Roman"/>
          <w:i/>
          <w:sz w:val="24"/>
          <w:szCs w:val="24"/>
        </w:rPr>
        <w:t xml:space="preserve"> </w:t>
      </w:r>
    </w:p>
    <w:p w14:paraId="4781CA31" w14:textId="77E16BB1" w:rsidR="003036C0" w:rsidRDefault="00EC1CEE" w:rsidP="00490EB9">
      <w:pPr>
        <w:spacing w:line="480" w:lineRule="auto"/>
        <w:rPr>
          <w:rFonts w:ascii="Times New Roman" w:hAnsi="Times New Roman" w:cs="Times New Roman"/>
          <w:sz w:val="24"/>
          <w:szCs w:val="24"/>
        </w:rPr>
      </w:pPr>
      <w:r>
        <w:rPr>
          <w:rFonts w:ascii="Times New Roman" w:hAnsi="Times New Roman" w:cs="Times New Roman"/>
          <w:sz w:val="24"/>
          <w:szCs w:val="24"/>
        </w:rPr>
        <w:t xml:space="preserve">Det var frivillig for kommunene å besvare spørreskjemaet. </w:t>
      </w:r>
      <w:r w:rsidR="003036C0" w:rsidRPr="007167CE">
        <w:rPr>
          <w:rFonts w:ascii="Times New Roman" w:hAnsi="Times New Roman" w:cs="Times New Roman"/>
          <w:sz w:val="24"/>
          <w:szCs w:val="24"/>
        </w:rPr>
        <w:t xml:space="preserve">Prosjektet ble 06.05.2012 meldt til av Personvernombudet ved Norsk samfunnsvitenskapelig datatjeneste og tilrådt (prosjektnummer 30609). </w:t>
      </w:r>
    </w:p>
    <w:p w14:paraId="2E286D12" w14:textId="77777777" w:rsidR="00045FBD" w:rsidRDefault="00045FBD" w:rsidP="00490EB9">
      <w:pPr>
        <w:spacing w:line="480" w:lineRule="auto"/>
        <w:rPr>
          <w:rFonts w:ascii="Times New Roman" w:hAnsi="Times New Roman" w:cs="Times New Roman"/>
          <w:sz w:val="24"/>
          <w:szCs w:val="24"/>
        </w:rPr>
      </w:pPr>
    </w:p>
    <w:p w14:paraId="63939D34" w14:textId="77777777" w:rsidR="00CD5DA9" w:rsidRDefault="00CD5DA9" w:rsidP="00490EB9">
      <w:pPr>
        <w:spacing w:line="480" w:lineRule="auto"/>
        <w:rPr>
          <w:rFonts w:ascii="Times New Roman" w:hAnsi="Times New Roman" w:cs="Times New Roman"/>
          <w:sz w:val="24"/>
          <w:szCs w:val="24"/>
        </w:rPr>
      </w:pPr>
    </w:p>
    <w:p w14:paraId="3102BBAB" w14:textId="77777777" w:rsidR="00CD5DA9" w:rsidRPr="007167CE" w:rsidRDefault="00CD5DA9" w:rsidP="00490EB9">
      <w:pPr>
        <w:spacing w:line="480" w:lineRule="auto"/>
        <w:rPr>
          <w:rFonts w:ascii="Times New Roman" w:hAnsi="Times New Roman" w:cs="Times New Roman"/>
          <w:sz w:val="24"/>
          <w:szCs w:val="24"/>
        </w:rPr>
      </w:pPr>
    </w:p>
    <w:p w14:paraId="2C3C1C92" w14:textId="1BF03250" w:rsidR="00863F46" w:rsidRDefault="00863F46" w:rsidP="00D42B5E">
      <w:pPr>
        <w:pStyle w:val="Overskrift2"/>
      </w:pPr>
      <w:r w:rsidRPr="007167CE">
        <w:t>Resultater</w:t>
      </w:r>
    </w:p>
    <w:p w14:paraId="20ED1FAD" w14:textId="77777777" w:rsidR="00D42B5E" w:rsidRPr="00D42B5E" w:rsidRDefault="00D42B5E" w:rsidP="00D42B5E"/>
    <w:p w14:paraId="51765252" w14:textId="4BFF5880" w:rsidR="00B90F27" w:rsidRDefault="00D07737" w:rsidP="00B90F27">
      <w:pPr>
        <w:spacing w:line="480" w:lineRule="auto"/>
        <w:rPr>
          <w:rFonts w:ascii="Times New Roman" w:eastAsiaTheme="majorEastAsia" w:hAnsi="Times New Roman" w:cs="Times New Roman"/>
          <w:bCs/>
          <w:color w:val="000000" w:themeColor="text1"/>
          <w:kern w:val="24"/>
          <w:sz w:val="24"/>
          <w:szCs w:val="24"/>
        </w:rPr>
      </w:pPr>
      <w:r w:rsidRPr="007167CE">
        <w:rPr>
          <w:rFonts w:ascii="Times New Roman" w:eastAsiaTheme="majorEastAsia" w:hAnsi="Times New Roman" w:cs="Times New Roman"/>
          <w:bCs/>
          <w:color w:val="000000" w:themeColor="text1"/>
          <w:kern w:val="24"/>
          <w:sz w:val="24"/>
          <w:szCs w:val="24"/>
        </w:rPr>
        <w:t xml:space="preserve">Spørreskjemaet </w:t>
      </w:r>
      <w:r w:rsidR="00B46EA7">
        <w:rPr>
          <w:rFonts w:ascii="Times New Roman" w:eastAsiaTheme="majorEastAsia" w:hAnsi="Times New Roman" w:cs="Times New Roman"/>
          <w:bCs/>
          <w:color w:val="000000" w:themeColor="text1"/>
          <w:kern w:val="24"/>
          <w:sz w:val="24"/>
          <w:szCs w:val="24"/>
        </w:rPr>
        <w:t xml:space="preserve">ble besvart av </w:t>
      </w:r>
      <w:r w:rsidRPr="007167CE">
        <w:rPr>
          <w:rFonts w:ascii="Times New Roman" w:eastAsiaTheme="majorEastAsia" w:hAnsi="Times New Roman" w:cs="Times New Roman"/>
          <w:bCs/>
          <w:color w:val="000000" w:themeColor="text1"/>
          <w:kern w:val="24"/>
          <w:sz w:val="24"/>
          <w:szCs w:val="24"/>
        </w:rPr>
        <w:t>383 kommuner</w:t>
      </w:r>
      <w:r w:rsidR="00AD7F1B">
        <w:rPr>
          <w:rFonts w:ascii="Times New Roman" w:eastAsiaTheme="majorEastAsia" w:hAnsi="Times New Roman" w:cs="Times New Roman"/>
          <w:bCs/>
          <w:color w:val="000000" w:themeColor="text1"/>
          <w:kern w:val="24"/>
          <w:sz w:val="24"/>
          <w:szCs w:val="24"/>
        </w:rPr>
        <w:t xml:space="preserve">. Dette utgjør </w:t>
      </w:r>
      <w:r w:rsidR="00944C1F" w:rsidRPr="007167CE">
        <w:rPr>
          <w:rFonts w:ascii="Times New Roman" w:eastAsiaTheme="majorEastAsia" w:hAnsi="Times New Roman" w:cs="Times New Roman"/>
          <w:bCs/>
          <w:color w:val="000000" w:themeColor="text1"/>
          <w:kern w:val="24"/>
          <w:sz w:val="24"/>
          <w:szCs w:val="24"/>
        </w:rPr>
        <w:t>89,5 %</w:t>
      </w:r>
      <w:r w:rsidR="00AD7F1B">
        <w:rPr>
          <w:rFonts w:ascii="Times New Roman" w:eastAsiaTheme="majorEastAsia" w:hAnsi="Times New Roman" w:cs="Times New Roman"/>
          <w:bCs/>
          <w:color w:val="000000" w:themeColor="text1"/>
          <w:kern w:val="24"/>
          <w:sz w:val="24"/>
          <w:szCs w:val="24"/>
        </w:rPr>
        <w:t xml:space="preserve"> av alle norske kommuner</w:t>
      </w:r>
      <w:r w:rsidR="00944C1F" w:rsidRPr="007167CE">
        <w:rPr>
          <w:rFonts w:ascii="Times New Roman" w:eastAsiaTheme="majorEastAsia" w:hAnsi="Times New Roman" w:cs="Times New Roman"/>
          <w:bCs/>
          <w:color w:val="000000" w:themeColor="text1"/>
          <w:kern w:val="24"/>
          <w:sz w:val="24"/>
          <w:szCs w:val="24"/>
        </w:rPr>
        <w:t xml:space="preserve">. </w:t>
      </w:r>
      <w:r w:rsidR="00335E3D">
        <w:rPr>
          <w:rFonts w:ascii="Times New Roman" w:eastAsiaTheme="majorEastAsia" w:hAnsi="Times New Roman" w:cs="Times New Roman"/>
          <w:bCs/>
          <w:color w:val="000000" w:themeColor="text1"/>
          <w:kern w:val="24"/>
          <w:sz w:val="24"/>
          <w:szCs w:val="24"/>
        </w:rPr>
        <w:t>93 av dem, det vil si i</w:t>
      </w:r>
      <w:r w:rsidR="005A4846" w:rsidRPr="007167CE">
        <w:rPr>
          <w:rFonts w:ascii="Times New Roman" w:eastAsiaTheme="majorEastAsia" w:hAnsi="Times New Roman" w:cs="Times New Roman"/>
          <w:bCs/>
          <w:color w:val="000000" w:themeColor="text1"/>
          <w:kern w:val="24"/>
          <w:sz w:val="24"/>
          <w:szCs w:val="24"/>
        </w:rPr>
        <w:t xml:space="preserve"> underkant av en fjerdedel (24,3 %)</w:t>
      </w:r>
      <w:r w:rsidR="00335E3D">
        <w:rPr>
          <w:rFonts w:ascii="Times New Roman" w:eastAsiaTheme="majorEastAsia" w:hAnsi="Times New Roman" w:cs="Times New Roman"/>
          <w:bCs/>
          <w:color w:val="000000" w:themeColor="text1"/>
          <w:kern w:val="24"/>
          <w:sz w:val="24"/>
          <w:szCs w:val="24"/>
        </w:rPr>
        <w:t>,</w:t>
      </w:r>
      <w:r w:rsidR="005A4846" w:rsidRPr="007167CE">
        <w:rPr>
          <w:rFonts w:ascii="Times New Roman" w:eastAsiaTheme="majorEastAsia" w:hAnsi="Times New Roman" w:cs="Times New Roman"/>
          <w:bCs/>
          <w:color w:val="000000" w:themeColor="text1"/>
          <w:kern w:val="24"/>
          <w:sz w:val="24"/>
          <w:szCs w:val="24"/>
        </w:rPr>
        <w:t xml:space="preserve"> </w:t>
      </w:r>
      <w:r w:rsidRPr="007167CE">
        <w:rPr>
          <w:rFonts w:ascii="Times New Roman" w:eastAsiaTheme="majorEastAsia" w:hAnsi="Times New Roman" w:cs="Times New Roman"/>
          <w:bCs/>
          <w:color w:val="000000" w:themeColor="text1"/>
          <w:kern w:val="24"/>
          <w:sz w:val="24"/>
          <w:szCs w:val="24"/>
        </w:rPr>
        <w:t>opp</w:t>
      </w:r>
      <w:r w:rsidR="005A4846" w:rsidRPr="007167CE">
        <w:rPr>
          <w:rFonts w:ascii="Times New Roman" w:eastAsiaTheme="majorEastAsia" w:hAnsi="Times New Roman" w:cs="Times New Roman"/>
          <w:bCs/>
          <w:color w:val="000000" w:themeColor="text1"/>
          <w:kern w:val="24"/>
          <w:sz w:val="24"/>
          <w:szCs w:val="24"/>
        </w:rPr>
        <w:t xml:space="preserve">gav </w:t>
      </w:r>
      <w:r w:rsidRPr="007167CE">
        <w:rPr>
          <w:rFonts w:ascii="Times New Roman" w:eastAsiaTheme="majorEastAsia" w:hAnsi="Times New Roman" w:cs="Times New Roman"/>
          <w:bCs/>
          <w:color w:val="000000" w:themeColor="text1"/>
          <w:kern w:val="24"/>
          <w:sz w:val="24"/>
          <w:szCs w:val="24"/>
        </w:rPr>
        <w:t xml:space="preserve">at </w:t>
      </w:r>
      <w:r w:rsidR="00B14BE9">
        <w:rPr>
          <w:rFonts w:ascii="Times New Roman" w:eastAsiaTheme="majorEastAsia" w:hAnsi="Times New Roman" w:cs="Times New Roman"/>
          <w:bCs/>
          <w:color w:val="000000" w:themeColor="text1"/>
          <w:kern w:val="24"/>
          <w:sz w:val="24"/>
          <w:szCs w:val="24"/>
        </w:rPr>
        <w:t xml:space="preserve">de </w:t>
      </w:r>
      <w:r w:rsidR="00D11EEB" w:rsidRPr="007167CE">
        <w:rPr>
          <w:rFonts w:ascii="Times New Roman" w:eastAsiaTheme="majorEastAsia" w:hAnsi="Times New Roman" w:cs="Times New Roman"/>
          <w:bCs/>
          <w:color w:val="000000" w:themeColor="text1"/>
          <w:kern w:val="24"/>
          <w:sz w:val="24"/>
          <w:szCs w:val="24"/>
        </w:rPr>
        <w:t>hadde etablert</w:t>
      </w:r>
      <w:r w:rsidRPr="007167CE">
        <w:rPr>
          <w:rFonts w:ascii="Times New Roman" w:eastAsiaTheme="majorEastAsia" w:hAnsi="Times New Roman" w:cs="Times New Roman"/>
          <w:bCs/>
          <w:color w:val="000000" w:themeColor="text1"/>
          <w:kern w:val="24"/>
          <w:sz w:val="24"/>
          <w:szCs w:val="24"/>
        </w:rPr>
        <w:t xml:space="preserve"> </w:t>
      </w:r>
      <w:r w:rsidR="007113E4">
        <w:rPr>
          <w:rFonts w:ascii="Times New Roman" w:eastAsiaTheme="majorEastAsia" w:hAnsi="Times New Roman" w:cs="Times New Roman"/>
          <w:bCs/>
          <w:color w:val="000000" w:themeColor="text1"/>
          <w:kern w:val="24"/>
          <w:sz w:val="24"/>
          <w:szCs w:val="24"/>
        </w:rPr>
        <w:t>FHB</w:t>
      </w:r>
      <w:r w:rsidRPr="007167CE">
        <w:rPr>
          <w:rFonts w:ascii="Times New Roman" w:eastAsiaTheme="majorEastAsia" w:hAnsi="Times New Roman" w:cs="Times New Roman"/>
          <w:bCs/>
          <w:color w:val="000000" w:themeColor="text1"/>
          <w:kern w:val="24"/>
          <w:sz w:val="24"/>
          <w:szCs w:val="24"/>
        </w:rPr>
        <w:t xml:space="preserve"> i 2013, </w:t>
      </w:r>
      <w:r w:rsidR="005A4846" w:rsidRPr="007167CE">
        <w:rPr>
          <w:rFonts w:ascii="Times New Roman" w:eastAsiaTheme="majorEastAsia" w:hAnsi="Times New Roman" w:cs="Times New Roman"/>
          <w:bCs/>
          <w:color w:val="000000" w:themeColor="text1"/>
          <w:kern w:val="24"/>
          <w:sz w:val="24"/>
          <w:szCs w:val="24"/>
        </w:rPr>
        <w:t xml:space="preserve">mot 8 % i 2003. </w:t>
      </w:r>
      <w:r w:rsidR="00D11EEB" w:rsidRPr="007167CE">
        <w:rPr>
          <w:rFonts w:ascii="Times New Roman" w:eastAsiaTheme="majorEastAsia" w:hAnsi="Times New Roman" w:cs="Times New Roman"/>
          <w:bCs/>
          <w:color w:val="000000" w:themeColor="text1"/>
          <w:kern w:val="24"/>
          <w:sz w:val="24"/>
          <w:szCs w:val="24"/>
        </w:rPr>
        <w:t xml:space="preserve">70 % av kommunene med tilbudet i 2003 </w:t>
      </w:r>
      <w:r w:rsidR="00452A30" w:rsidRPr="007167CE">
        <w:rPr>
          <w:rFonts w:ascii="Times New Roman" w:eastAsiaTheme="majorEastAsia" w:hAnsi="Times New Roman" w:cs="Times New Roman"/>
          <w:bCs/>
          <w:color w:val="000000" w:themeColor="text1"/>
          <w:kern w:val="24"/>
          <w:sz w:val="24"/>
          <w:szCs w:val="24"/>
        </w:rPr>
        <w:t>drev det fortsatt</w:t>
      </w:r>
      <w:r w:rsidR="00D11EEB" w:rsidRPr="007167CE">
        <w:rPr>
          <w:rFonts w:ascii="Times New Roman" w:eastAsiaTheme="majorEastAsia" w:hAnsi="Times New Roman" w:cs="Times New Roman"/>
          <w:bCs/>
          <w:color w:val="000000" w:themeColor="text1"/>
          <w:kern w:val="24"/>
          <w:sz w:val="24"/>
          <w:szCs w:val="24"/>
        </w:rPr>
        <w:t xml:space="preserve"> i 2013. 20 % av kommunene uten tilbudet i 2003 hadde etablert det i 2013. </w:t>
      </w:r>
      <w:r w:rsidR="00B90F27" w:rsidRPr="00B90F27">
        <w:rPr>
          <w:rFonts w:ascii="Times New Roman" w:eastAsiaTheme="majorEastAsia" w:hAnsi="Times New Roman" w:cs="Times New Roman"/>
          <w:bCs/>
          <w:color w:val="000000" w:themeColor="text1"/>
          <w:kern w:val="24"/>
          <w:sz w:val="24"/>
          <w:szCs w:val="24"/>
        </w:rPr>
        <w:t>Alle</w:t>
      </w:r>
      <w:r w:rsidR="00B90F27">
        <w:rPr>
          <w:rFonts w:ascii="Times New Roman" w:eastAsiaTheme="majorEastAsia" w:hAnsi="Times New Roman" w:cs="Times New Roman"/>
          <w:bCs/>
          <w:color w:val="000000" w:themeColor="text1"/>
          <w:kern w:val="24"/>
          <w:sz w:val="24"/>
          <w:szCs w:val="24"/>
        </w:rPr>
        <w:t xml:space="preserve"> </w:t>
      </w:r>
      <w:r w:rsidR="00B90F27" w:rsidRPr="00B90F27">
        <w:rPr>
          <w:rFonts w:ascii="Times New Roman" w:eastAsiaTheme="majorEastAsia" w:hAnsi="Times New Roman" w:cs="Times New Roman"/>
          <w:bCs/>
          <w:color w:val="000000" w:themeColor="text1"/>
          <w:kern w:val="24"/>
          <w:sz w:val="24"/>
          <w:szCs w:val="24"/>
        </w:rPr>
        <w:t xml:space="preserve">de fem største kommunene i Norge hadde etablert tjenesten </w:t>
      </w:r>
      <w:r w:rsidR="00B90F27">
        <w:rPr>
          <w:rFonts w:ascii="Times New Roman" w:eastAsiaTheme="majorEastAsia" w:hAnsi="Times New Roman" w:cs="Times New Roman"/>
          <w:bCs/>
          <w:color w:val="000000" w:themeColor="text1"/>
          <w:kern w:val="24"/>
          <w:sz w:val="24"/>
          <w:szCs w:val="24"/>
        </w:rPr>
        <w:t>på dette tidspunktet</w:t>
      </w:r>
      <w:r w:rsidR="00B90F27" w:rsidRPr="00B90F27">
        <w:rPr>
          <w:rFonts w:ascii="Times New Roman" w:eastAsiaTheme="majorEastAsia" w:hAnsi="Times New Roman" w:cs="Times New Roman"/>
          <w:bCs/>
          <w:color w:val="000000" w:themeColor="text1"/>
          <w:kern w:val="24"/>
          <w:sz w:val="24"/>
          <w:szCs w:val="24"/>
        </w:rPr>
        <w:t>.</w:t>
      </w:r>
      <w:r w:rsidR="00B90F27">
        <w:rPr>
          <w:rFonts w:ascii="Times New Roman" w:eastAsiaTheme="majorEastAsia" w:hAnsi="Times New Roman" w:cs="Times New Roman"/>
          <w:bCs/>
          <w:color w:val="000000" w:themeColor="text1"/>
          <w:kern w:val="24"/>
          <w:sz w:val="24"/>
          <w:szCs w:val="24"/>
        </w:rPr>
        <w:t xml:space="preserve">  </w:t>
      </w:r>
    </w:p>
    <w:p w14:paraId="5F394C73" w14:textId="297ED089" w:rsidR="00D11EEB" w:rsidRPr="00285780" w:rsidRDefault="00DB690B" w:rsidP="00B90F27">
      <w:pPr>
        <w:spacing w:line="480" w:lineRule="auto"/>
        <w:ind w:firstLine="708"/>
        <w:rPr>
          <w:rFonts w:ascii="Times New Roman" w:hAnsi="Times New Roman" w:cs="Times New Roman"/>
          <w:sz w:val="24"/>
          <w:szCs w:val="24"/>
        </w:rPr>
      </w:pPr>
      <w:r w:rsidRPr="007167CE">
        <w:rPr>
          <w:rFonts w:ascii="Times New Roman" w:eastAsiaTheme="majorEastAsia" w:hAnsi="Times New Roman" w:cs="Times New Roman"/>
          <w:bCs/>
          <w:color w:val="000000" w:themeColor="text1"/>
          <w:kern w:val="24"/>
          <w:sz w:val="24"/>
          <w:szCs w:val="24"/>
        </w:rPr>
        <w:t xml:space="preserve">40 % av kommunene uten tilbudet </w:t>
      </w:r>
      <w:r w:rsidR="008D3E71">
        <w:rPr>
          <w:rFonts w:ascii="Times New Roman" w:eastAsiaTheme="majorEastAsia" w:hAnsi="Times New Roman" w:cs="Times New Roman"/>
          <w:bCs/>
          <w:color w:val="000000" w:themeColor="text1"/>
          <w:kern w:val="24"/>
          <w:sz w:val="24"/>
          <w:szCs w:val="24"/>
        </w:rPr>
        <w:t xml:space="preserve">oppgav at de </w:t>
      </w:r>
      <w:r w:rsidRPr="007167CE">
        <w:rPr>
          <w:rFonts w:ascii="Times New Roman" w:eastAsiaTheme="majorEastAsia" w:hAnsi="Times New Roman" w:cs="Times New Roman"/>
          <w:bCs/>
          <w:color w:val="000000" w:themeColor="text1"/>
          <w:kern w:val="24"/>
          <w:sz w:val="24"/>
          <w:szCs w:val="24"/>
        </w:rPr>
        <w:t>hadde planer om å starte opp. Det fleste kommunene (80 %) hadde drøftet tilbudet.</w:t>
      </w:r>
      <w:r w:rsidR="00EE0113">
        <w:rPr>
          <w:rFonts w:ascii="Times New Roman" w:eastAsiaTheme="majorEastAsia" w:hAnsi="Times New Roman" w:cs="Times New Roman"/>
          <w:bCs/>
          <w:color w:val="000000" w:themeColor="text1"/>
          <w:kern w:val="24"/>
          <w:sz w:val="24"/>
          <w:szCs w:val="24"/>
        </w:rPr>
        <w:t xml:space="preserve"> Blant de 86 % av kommunene uten tilbudet oppgis «d</w:t>
      </w:r>
      <w:r w:rsidR="00EE0113" w:rsidRPr="007167CE">
        <w:rPr>
          <w:rFonts w:ascii="Times New Roman" w:hAnsi="Times New Roman" w:cs="Times New Roman"/>
          <w:sz w:val="24"/>
          <w:szCs w:val="24"/>
        </w:rPr>
        <w:t>årlig økonomi</w:t>
      </w:r>
      <w:r w:rsidR="00EE0113">
        <w:rPr>
          <w:rFonts w:ascii="Times New Roman" w:hAnsi="Times New Roman" w:cs="Times New Roman"/>
          <w:sz w:val="24"/>
          <w:szCs w:val="24"/>
        </w:rPr>
        <w:t>»</w:t>
      </w:r>
      <w:r w:rsidR="00EE0113" w:rsidRPr="007167CE">
        <w:rPr>
          <w:rFonts w:ascii="Times New Roman" w:hAnsi="Times New Roman" w:cs="Times New Roman"/>
          <w:sz w:val="24"/>
          <w:szCs w:val="24"/>
        </w:rPr>
        <w:t xml:space="preserve"> (39 %) og </w:t>
      </w:r>
      <w:r w:rsidR="00EE0113">
        <w:rPr>
          <w:rFonts w:ascii="Times New Roman" w:hAnsi="Times New Roman" w:cs="Times New Roman"/>
          <w:sz w:val="24"/>
          <w:szCs w:val="24"/>
        </w:rPr>
        <w:t>«</w:t>
      </w:r>
      <w:r w:rsidR="00EE0113" w:rsidRPr="007167CE">
        <w:rPr>
          <w:rFonts w:ascii="Times New Roman" w:hAnsi="Times New Roman" w:cs="Times New Roman"/>
          <w:sz w:val="24"/>
          <w:szCs w:val="24"/>
        </w:rPr>
        <w:t>mangel på personell</w:t>
      </w:r>
      <w:r w:rsidR="00EE0113">
        <w:rPr>
          <w:rFonts w:ascii="Times New Roman" w:hAnsi="Times New Roman" w:cs="Times New Roman"/>
          <w:sz w:val="24"/>
          <w:szCs w:val="24"/>
        </w:rPr>
        <w:t>»</w:t>
      </w:r>
      <w:r w:rsidR="00EE0113" w:rsidRPr="007167CE">
        <w:rPr>
          <w:rFonts w:ascii="Times New Roman" w:hAnsi="Times New Roman" w:cs="Times New Roman"/>
          <w:sz w:val="24"/>
          <w:szCs w:val="24"/>
        </w:rPr>
        <w:t xml:space="preserve"> (31 %) som de to viktigste årsakene til ikke å ha startet opp</w:t>
      </w:r>
      <w:r w:rsidR="00635B49">
        <w:rPr>
          <w:rFonts w:ascii="Times New Roman" w:hAnsi="Times New Roman" w:cs="Times New Roman"/>
          <w:sz w:val="24"/>
          <w:szCs w:val="24"/>
        </w:rPr>
        <w:t>, til sammen 60 %</w:t>
      </w:r>
      <w:r w:rsidR="00EE0113" w:rsidRPr="007167CE">
        <w:rPr>
          <w:rFonts w:ascii="Times New Roman" w:hAnsi="Times New Roman" w:cs="Times New Roman"/>
          <w:sz w:val="24"/>
          <w:szCs w:val="24"/>
        </w:rPr>
        <w:t xml:space="preserve">. I 2003 oppgav 56 % disse to årsakene. 10 % av kommunene så ikke behovet for et slikt tilbud i 2013. </w:t>
      </w:r>
      <w:r w:rsidR="00EE0113">
        <w:rPr>
          <w:rFonts w:ascii="Times New Roman" w:hAnsi="Times New Roman" w:cs="Times New Roman"/>
          <w:sz w:val="24"/>
          <w:szCs w:val="24"/>
        </w:rPr>
        <w:t xml:space="preserve"> </w:t>
      </w:r>
    </w:p>
    <w:p w14:paraId="29A2D5E8" w14:textId="71789CA8" w:rsidR="003C4E15" w:rsidRPr="00FB775C" w:rsidRDefault="000B060B" w:rsidP="00490EB9">
      <w:pPr>
        <w:spacing w:line="480" w:lineRule="auto"/>
        <w:rPr>
          <w:rFonts w:ascii="Times New Roman" w:eastAsiaTheme="majorEastAsia" w:hAnsi="Times New Roman" w:cs="Times New Roman"/>
          <w:bCs/>
          <w:color w:val="000000" w:themeColor="text1"/>
          <w:kern w:val="24"/>
          <w:sz w:val="24"/>
          <w:szCs w:val="24"/>
        </w:rPr>
      </w:pPr>
      <w:r>
        <w:rPr>
          <w:rFonts w:ascii="Times New Roman" w:eastAsiaTheme="majorEastAsia" w:hAnsi="Times New Roman" w:cs="Times New Roman"/>
          <w:bCs/>
          <w:color w:val="000000" w:themeColor="text1"/>
          <w:kern w:val="24"/>
          <w:sz w:val="24"/>
          <w:szCs w:val="24"/>
        </w:rPr>
        <w:tab/>
      </w:r>
      <w:r w:rsidRPr="00FB775C">
        <w:rPr>
          <w:rFonts w:ascii="Times New Roman" w:eastAsiaTheme="majorEastAsia" w:hAnsi="Times New Roman" w:cs="Times New Roman"/>
          <w:bCs/>
          <w:color w:val="000000" w:themeColor="text1"/>
          <w:kern w:val="24"/>
          <w:sz w:val="24"/>
          <w:szCs w:val="24"/>
        </w:rPr>
        <w:t xml:space="preserve">Kommunene </w:t>
      </w:r>
      <w:r w:rsidR="00CD002E" w:rsidRPr="00FB775C">
        <w:rPr>
          <w:rFonts w:ascii="Times New Roman" w:eastAsiaTheme="majorEastAsia" w:hAnsi="Times New Roman" w:cs="Times New Roman"/>
          <w:bCs/>
          <w:color w:val="000000" w:themeColor="text1"/>
          <w:kern w:val="24"/>
          <w:sz w:val="24"/>
          <w:szCs w:val="24"/>
        </w:rPr>
        <w:t xml:space="preserve">med </w:t>
      </w:r>
      <w:r w:rsidR="00285780" w:rsidRPr="00FB775C">
        <w:rPr>
          <w:rFonts w:ascii="Times New Roman" w:eastAsiaTheme="majorEastAsia" w:hAnsi="Times New Roman" w:cs="Times New Roman"/>
          <w:bCs/>
          <w:color w:val="000000" w:themeColor="text1"/>
          <w:kern w:val="24"/>
          <w:sz w:val="24"/>
          <w:szCs w:val="24"/>
        </w:rPr>
        <w:t xml:space="preserve">FHB </w:t>
      </w:r>
      <w:r w:rsidRPr="00FB775C">
        <w:rPr>
          <w:rFonts w:ascii="Times New Roman" w:eastAsiaTheme="majorEastAsia" w:hAnsi="Times New Roman" w:cs="Times New Roman"/>
          <w:bCs/>
          <w:color w:val="000000" w:themeColor="text1"/>
          <w:kern w:val="24"/>
          <w:sz w:val="24"/>
          <w:szCs w:val="24"/>
        </w:rPr>
        <w:t xml:space="preserve">ble spurt om </w:t>
      </w:r>
      <w:r w:rsidRPr="00FB775C">
        <w:rPr>
          <w:rFonts w:ascii="Times New Roman" w:eastAsiaTheme="majorEastAsia" w:hAnsi="Times New Roman" w:cs="Times New Roman"/>
          <w:bCs/>
          <w:i/>
          <w:color w:val="000000" w:themeColor="text1"/>
          <w:kern w:val="24"/>
          <w:sz w:val="24"/>
          <w:szCs w:val="24"/>
        </w:rPr>
        <w:t>når</w:t>
      </w:r>
      <w:r w:rsidRPr="00FB775C">
        <w:rPr>
          <w:rFonts w:ascii="Times New Roman" w:eastAsiaTheme="majorEastAsia" w:hAnsi="Times New Roman" w:cs="Times New Roman"/>
          <w:bCs/>
          <w:color w:val="000000" w:themeColor="text1"/>
          <w:kern w:val="24"/>
          <w:sz w:val="24"/>
          <w:szCs w:val="24"/>
        </w:rPr>
        <w:t xml:space="preserve"> </w:t>
      </w:r>
      <w:r w:rsidR="00285780" w:rsidRPr="00FB775C">
        <w:rPr>
          <w:rFonts w:ascii="Times New Roman" w:eastAsiaTheme="majorEastAsia" w:hAnsi="Times New Roman" w:cs="Times New Roman"/>
          <w:bCs/>
          <w:color w:val="000000" w:themeColor="text1"/>
          <w:kern w:val="24"/>
          <w:sz w:val="24"/>
          <w:szCs w:val="24"/>
        </w:rPr>
        <w:t xml:space="preserve">tjenestetilbudet </w:t>
      </w:r>
      <w:r w:rsidR="006570C2" w:rsidRPr="00FB775C">
        <w:rPr>
          <w:rFonts w:ascii="Times New Roman" w:eastAsiaTheme="majorEastAsia" w:hAnsi="Times New Roman" w:cs="Times New Roman"/>
          <w:bCs/>
          <w:color w:val="000000" w:themeColor="text1"/>
          <w:kern w:val="24"/>
          <w:sz w:val="24"/>
          <w:szCs w:val="24"/>
        </w:rPr>
        <w:t>ble etablert. Figur 1 viser</w:t>
      </w:r>
      <w:r w:rsidR="00A168FC" w:rsidRPr="00FB775C">
        <w:rPr>
          <w:rFonts w:ascii="Times New Roman" w:eastAsiaTheme="majorEastAsia" w:hAnsi="Times New Roman" w:cs="Times New Roman"/>
          <w:bCs/>
          <w:color w:val="000000" w:themeColor="text1"/>
          <w:kern w:val="24"/>
          <w:sz w:val="24"/>
          <w:szCs w:val="24"/>
        </w:rPr>
        <w:t xml:space="preserve"> kumulativ prosent</w:t>
      </w:r>
      <w:r w:rsidR="00285780" w:rsidRPr="00FB775C">
        <w:rPr>
          <w:rFonts w:ascii="Times New Roman" w:eastAsiaTheme="majorEastAsia" w:hAnsi="Times New Roman" w:cs="Times New Roman"/>
          <w:bCs/>
          <w:color w:val="000000" w:themeColor="text1"/>
          <w:kern w:val="24"/>
          <w:sz w:val="24"/>
          <w:szCs w:val="24"/>
        </w:rPr>
        <w:t xml:space="preserve"> for</w:t>
      </w:r>
      <w:r w:rsidR="00A168FC" w:rsidRPr="00FB775C">
        <w:rPr>
          <w:rFonts w:ascii="Times New Roman" w:eastAsiaTheme="majorEastAsia" w:hAnsi="Times New Roman" w:cs="Times New Roman"/>
          <w:bCs/>
          <w:color w:val="000000" w:themeColor="text1"/>
          <w:kern w:val="24"/>
          <w:sz w:val="24"/>
          <w:szCs w:val="24"/>
        </w:rPr>
        <w:t xml:space="preserve"> etableringsår</w:t>
      </w:r>
      <w:r w:rsidR="00285780" w:rsidRPr="00FB775C">
        <w:rPr>
          <w:rFonts w:ascii="Times New Roman" w:eastAsiaTheme="majorEastAsia" w:hAnsi="Times New Roman" w:cs="Times New Roman"/>
          <w:bCs/>
          <w:color w:val="000000" w:themeColor="text1"/>
          <w:kern w:val="24"/>
          <w:sz w:val="24"/>
          <w:szCs w:val="24"/>
        </w:rPr>
        <w:t>ene</w:t>
      </w:r>
      <w:r w:rsidRPr="00FB775C">
        <w:rPr>
          <w:rFonts w:ascii="Times New Roman" w:eastAsiaTheme="majorEastAsia" w:hAnsi="Times New Roman" w:cs="Times New Roman"/>
          <w:bCs/>
          <w:color w:val="000000" w:themeColor="text1"/>
          <w:kern w:val="24"/>
          <w:sz w:val="24"/>
          <w:szCs w:val="24"/>
        </w:rPr>
        <w:t xml:space="preserve"> </w:t>
      </w:r>
      <w:r w:rsidR="004A762C" w:rsidRPr="00FB775C">
        <w:rPr>
          <w:rFonts w:ascii="Times New Roman" w:eastAsiaTheme="majorEastAsia" w:hAnsi="Times New Roman" w:cs="Times New Roman"/>
          <w:bCs/>
          <w:color w:val="000000" w:themeColor="text1"/>
          <w:kern w:val="24"/>
          <w:sz w:val="24"/>
          <w:szCs w:val="24"/>
        </w:rPr>
        <w:t xml:space="preserve">fram til </w:t>
      </w:r>
      <w:r w:rsidRPr="00FB775C">
        <w:rPr>
          <w:rFonts w:ascii="Times New Roman" w:eastAsiaTheme="majorEastAsia" w:hAnsi="Times New Roman" w:cs="Times New Roman"/>
          <w:bCs/>
          <w:color w:val="000000" w:themeColor="text1"/>
          <w:kern w:val="24"/>
          <w:sz w:val="24"/>
          <w:szCs w:val="24"/>
        </w:rPr>
        <w:t xml:space="preserve">2013. </w:t>
      </w:r>
      <w:r w:rsidR="003C4E15" w:rsidRPr="00FB775C">
        <w:rPr>
          <w:rFonts w:ascii="Times New Roman" w:eastAsiaTheme="majorEastAsia" w:hAnsi="Times New Roman" w:cs="Times New Roman"/>
          <w:bCs/>
          <w:color w:val="000000" w:themeColor="text1"/>
          <w:kern w:val="24"/>
          <w:sz w:val="24"/>
          <w:szCs w:val="24"/>
        </w:rPr>
        <w:t>Det er særlig etter 2010 at tjenestetilbudet</w:t>
      </w:r>
      <w:r w:rsidR="00285780" w:rsidRPr="00FB775C">
        <w:rPr>
          <w:rFonts w:ascii="Times New Roman" w:eastAsiaTheme="majorEastAsia" w:hAnsi="Times New Roman" w:cs="Times New Roman"/>
          <w:bCs/>
          <w:color w:val="000000" w:themeColor="text1"/>
          <w:kern w:val="24"/>
          <w:sz w:val="24"/>
          <w:szCs w:val="24"/>
        </w:rPr>
        <w:t xml:space="preserve"> har bredt om seg i kommunene:</w:t>
      </w:r>
      <w:r w:rsidR="003C4E15" w:rsidRPr="00FB775C">
        <w:rPr>
          <w:rFonts w:ascii="Times New Roman" w:eastAsiaTheme="majorEastAsia" w:hAnsi="Times New Roman" w:cs="Times New Roman"/>
          <w:bCs/>
          <w:color w:val="000000" w:themeColor="text1"/>
          <w:kern w:val="24"/>
          <w:sz w:val="24"/>
          <w:szCs w:val="24"/>
        </w:rPr>
        <w:t xml:space="preserve"> 47 % av nyetableringene foregikk mellom 2010 og 2013.</w:t>
      </w:r>
    </w:p>
    <w:p w14:paraId="494C6584" w14:textId="77777777" w:rsidR="000B060B" w:rsidRDefault="000B060B" w:rsidP="00490EB9">
      <w:pPr>
        <w:spacing w:line="480" w:lineRule="auto"/>
        <w:rPr>
          <w:rFonts w:ascii="Times New Roman" w:eastAsiaTheme="majorEastAsia" w:hAnsi="Times New Roman" w:cs="Times New Roman"/>
          <w:bCs/>
          <w:color w:val="000000" w:themeColor="text1"/>
          <w:kern w:val="24"/>
          <w:sz w:val="24"/>
          <w:szCs w:val="24"/>
        </w:rPr>
      </w:pPr>
    </w:p>
    <w:p w14:paraId="7697EF6E" w14:textId="77777777" w:rsidR="00D42B5E" w:rsidRDefault="00D42B5E" w:rsidP="00490EB9">
      <w:pPr>
        <w:spacing w:line="480" w:lineRule="auto"/>
        <w:rPr>
          <w:rFonts w:ascii="Times New Roman" w:eastAsiaTheme="majorEastAsia" w:hAnsi="Times New Roman" w:cs="Times New Roman"/>
          <w:bCs/>
          <w:color w:val="000000" w:themeColor="text1"/>
          <w:kern w:val="24"/>
          <w:sz w:val="24"/>
          <w:szCs w:val="24"/>
        </w:rPr>
      </w:pPr>
    </w:p>
    <w:p w14:paraId="3DC938C3" w14:textId="77777777" w:rsidR="00D42B5E" w:rsidRDefault="00D42B5E" w:rsidP="00490EB9">
      <w:pPr>
        <w:spacing w:line="480" w:lineRule="auto"/>
        <w:rPr>
          <w:rFonts w:ascii="Times New Roman" w:eastAsiaTheme="majorEastAsia" w:hAnsi="Times New Roman" w:cs="Times New Roman"/>
          <w:bCs/>
          <w:color w:val="000000" w:themeColor="text1"/>
          <w:kern w:val="24"/>
          <w:sz w:val="24"/>
          <w:szCs w:val="24"/>
        </w:rPr>
      </w:pPr>
    </w:p>
    <w:p w14:paraId="6B935699" w14:textId="77777777" w:rsidR="00D42B5E" w:rsidRDefault="00D42B5E" w:rsidP="00490EB9">
      <w:pPr>
        <w:spacing w:line="480" w:lineRule="auto"/>
        <w:rPr>
          <w:rFonts w:ascii="Times New Roman" w:eastAsiaTheme="majorEastAsia" w:hAnsi="Times New Roman" w:cs="Times New Roman"/>
          <w:bCs/>
          <w:color w:val="000000" w:themeColor="text1"/>
          <w:kern w:val="24"/>
          <w:sz w:val="24"/>
          <w:szCs w:val="24"/>
        </w:rPr>
      </w:pPr>
    </w:p>
    <w:p w14:paraId="0E6E098C" w14:textId="77777777" w:rsidR="00D42B5E" w:rsidRDefault="00D42B5E" w:rsidP="00490EB9">
      <w:pPr>
        <w:spacing w:line="480" w:lineRule="auto"/>
        <w:rPr>
          <w:rFonts w:ascii="Times New Roman" w:eastAsiaTheme="majorEastAsia" w:hAnsi="Times New Roman" w:cs="Times New Roman"/>
          <w:bCs/>
          <w:color w:val="000000" w:themeColor="text1"/>
          <w:kern w:val="24"/>
          <w:sz w:val="24"/>
          <w:szCs w:val="24"/>
        </w:rPr>
      </w:pPr>
    </w:p>
    <w:p w14:paraId="2E70EAF2" w14:textId="77777777" w:rsidR="00D42B5E" w:rsidRDefault="00D42B5E" w:rsidP="00490EB9">
      <w:pPr>
        <w:spacing w:line="480" w:lineRule="auto"/>
        <w:rPr>
          <w:rFonts w:ascii="Times New Roman" w:eastAsiaTheme="majorEastAsia" w:hAnsi="Times New Roman" w:cs="Times New Roman"/>
          <w:bCs/>
          <w:color w:val="000000" w:themeColor="text1"/>
          <w:kern w:val="24"/>
          <w:sz w:val="24"/>
          <w:szCs w:val="24"/>
        </w:rPr>
      </w:pPr>
    </w:p>
    <w:p w14:paraId="5C571E19" w14:textId="77777777" w:rsidR="00D42B5E" w:rsidRDefault="00D42B5E" w:rsidP="00490EB9">
      <w:pPr>
        <w:spacing w:line="480" w:lineRule="auto"/>
        <w:rPr>
          <w:rFonts w:ascii="Times New Roman" w:eastAsiaTheme="majorEastAsia" w:hAnsi="Times New Roman" w:cs="Times New Roman"/>
          <w:bCs/>
          <w:color w:val="000000" w:themeColor="text1"/>
          <w:kern w:val="24"/>
          <w:sz w:val="24"/>
          <w:szCs w:val="24"/>
        </w:rPr>
      </w:pPr>
    </w:p>
    <w:p w14:paraId="21E3E8E9" w14:textId="77777777" w:rsidR="00D42B5E" w:rsidRPr="00D42B5E" w:rsidRDefault="00D42B5E" w:rsidP="00D42B5E">
      <w:pPr>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 xml:space="preserve">Figur 1: Oppstartsår for de 93 kommunene med forebyggende hjemmebesøk til eldre i 2013. Kumulativ prosent.     </w:t>
      </w:r>
    </w:p>
    <w:p w14:paraId="3F6AEBF7" w14:textId="77777777" w:rsidR="00D42B5E" w:rsidRPr="00D42B5E" w:rsidRDefault="00D42B5E" w:rsidP="00D42B5E">
      <w:pPr>
        <w:spacing w:line="480" w:lineRule="auto"/>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noProof/>
          <w:color w:val="000000" w:themeColor="text1"/>
          <w:kern w:val="24"/>
          <w:sz w:val="24"/>
          <w:szCs w:val="24"/>
          <w:lang w:eastAsia="nb-NO"/>
        </w:rPr>
        <w:drawing>
          <wp:inline distT="0" distB="0" distL="0" distR="0" wp14:anchorId="03EB3ADA" wp14:editId="723D61AF">
            <wp:extent cx="5750720" cy="4354117"/>
            <wp:effectExtent l="0" t="0" r="21590" b="2794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7AEEB1" w14:textId="152A9A59" w:rsidR="00951158" w:rsidRDefault="006D5F4D" w:rsidP="00490EB9">
      <w:pPr>
        <w:spacing w:line="480" w:lineRule="auto"/>
        <w:rPr>
          <w:rFonts w:ascii="Times New Roman" w:eastAsiaTheme="majorEastAsia" w:hAnsi="Times New Roman" w:cs="Times New Roman"/>
          <w:bCs/>
          <w:color w:val="000000" w:themeColor="text1"/>
          <w:kern w:val="24"/>
          <w:sz w:val="24"/>
          <w:szCs w:val="24"/>
        </w:rPr>
      </w:pPr>
      <w:r w:rsidRPr="007167CE">
        <w:rPr>
          <w:rFonts w:ascii="Times New Roman" w:eastAsiaTheme="majorEastAsia" w:hAnsi="Times New Roman" w:cs="Times New Roman"/>
          <w:bCs/>
          <w:color w:val="000000" w:themeColor="text1"/>
          <w:kern w:val="24"/>
          <w:sz w:val="24"/>
          <w:szCs w:val="24"/>
        </w:rPr>
        <w:t xml:space="preserve">Tabell 1 viser at </w:t>
      </w:r>
      <w:r w:rsidR="004D01F6" w:rsidRPr="007167CE">
        <w:rPr>
          <w:rFonts w:ascii="Times New Roman" w:eastAsiaTheme="majorEastAsia" w:hAnsi="Times New Roman" w:cs="Times New Roman"/>
          <w:bCs/>
          <w:color w:val="000000" w:themeColor="text1"/>
          <w:kern w:val="24"/>
          <w:sz w:val="24"/>
          <w:szCs w:val="24"/>
        </w:rPr>
        <w:t>45</w:t>
      </w:r>
      <w:r w:rsidR="00D11EEB" w:rsidRPr="007167CE">
        <w:rPr>
          <w:rFonts w:ascii="Times New Roman" w:eastAsiaTheme="majorEastAsia" w:hAnsi="Times New Roman" w:cs="Times New Roman"/>
          <w:bCs/>
          <w:color w:val="000000" w:themeColor="text1"/>
          <w:kern w:val="24"/>
          <w:sz w:val="24"/>
          <w:szCs w:val="24"/>
        </w:rPr>
        <w:t xml:space="preserve"> %</w:t>
      </w:r>
      <w:r w:rsidR="000D3B10">
        <w:rPr>
          <w:rFonts w:ascii="Times New Roman" w:eastAsiaTheme="majorEastAsia" w:hAnsi="Times New Roman" w:cs="Times New Roman"/>
          <w:bCs/>
          <w:color w:val="000000" w:themeColor="text1"/>
          <w:kern w:val="24"/>
          <w:sz w:val="24"/>
          <w:szCs w:val="24"/>
        </w:rPr>
        <w:t xml:space="preserve"> av kommunene som har etablert FHB</w:t>
      </w:r>
      <w:r w:rsidR="00D11EEB" w:rsidRPr="007167CE">
        <w:rPr>
          <w:rFonts w:ascii="Times New Roman" w:eastAsiaTheme="majorEastAsia" w:hAnsi="Times New Roman" w:cs="Times New Roman"/>
          <w:bCs/>
          <w:color w:val="000000" w:themeColor="text1"/>
          <w:kern w:val="24"/>
          <w:sz w:val="24"/>
          <w:szCs w:val="24"/>
        </w:rPr>
        <w:t xml:space="preserve"> </w:t>
      </w:r>
      <w:r w:rsidR="00452A30" w:rsidRPr="007167CE">
        <w:rPr>
          <w:rFonts w:ascii="Times New Roman" w:eastAsiaTheme="majorEastAsia" w:hAnsi="Times New Roman" w:cs="Times New Roman"/>
          <w:bCs/>
          <w:color w:val="000000" w:themeColor="text1"/>
          <w:kern w:val="24"/>
          <w:sz w:val="24"/>
          <w:szCs w:val="24"/>
        </w:rPr>
        <w:t xml:space="preserve">i 2013 </w:t>
      </w:r>
      <w:r w:rsidR="00D11EEB" w:rsidRPr="007167CE">
        <w:rPr>
          <w:rFonts w:ascii="Times New Roman" w:eastAsiaTheme="majorEastAsia" w:hAnsi="Times New Roman" w:cs="Times New Roman"/>
          <w:bCs/>
          <w:color w:val="000000" w:themeColor="text1"/>
          <w:kern w:val="24"/>
          <w:sz w:val="24"/>
          <w:szCs w:val="24"/>
        </w:rPr>
        <w:t>har startet opp med hverdagsrehabilitering</w:t>
      </w:r>
      <w:r w:rsidR="00452A30" w:rsidRPr="007167CE">
        <w:rPr>
          <w:rFonts w:ascii="Times New Roman" w:eastAsiaTheme="majorEastAsia" w:hAnsi="Times New Roman" w:cs="Times New Roman"/>
          <w:bCs/>
          <w:color w:val="000000" w:themeColor="text1"/>
          <w:kern w:val="24"/>
          <w:sz w:val="24"/>
          <w:szCs w:val="24"/>
        </w:rPr>
        <w:t xml:space="preserve"> per mai 2015</w:t>
      </w:r>
      <w:r w:rsidR="00D11EEB" w:rsidRPr="007167CE">
        <w:rPr>
          <w:rFonts w:ascii="Times New Roman" w:eastAsiaTheme="majorEastAsia" w:hAnsi="Times New Roman" w:cs="Times New Roman"/>
          <w:bCs/>
          <w:color w:val="000000" w:themeColor="text1"/>
          <w:kern w:val="24"/>
          <w:sz w:val="24"/>
          <w:szCs w:val="24"/>
        </w:rPr>
        <w:t>.</w:t>
      </w:r>
      <w:r w:rsidR="00951158" w:rsidRPr="007167CE">
        <w:rPr>
          <w:rFonts w:ascii="Times New Roman" w:eastAsiaTheme="majorEastAsia" w:hAnsi="Times New Roman" w:cs="Times New Roman"/>
          <w:bCs/>
          <w:color w:val="000000" w:themeColor="text1"/>
          <w:kern w:val="24"/>
          <w:sz w:val="24"/>
          <w:szCs w:val="24"/>
        </w:rPr>
        <w:t xml:space="preserve"> </w:t>
      </w:r>
      <w:r w:rsidR="00303D4B" w:rsidRPr="007167CE">
        <w:rPr>
          <w:rFonts w:ascii="Times New Roman" w:eastAsiaTheme="majorEastAsia" w:hAnsi="Times New Roman" w:cs="Times New Roman"/>
          <w:bCs/>
          <w:color w:val="000000" w:themeColor="text1"/>
          <w:kern w:val="24"/>
          <w:sz w:val="24"/>
          <w:szCs w:val="24"/>
        </w:rPr>
        <w:t xml:space="preserve">Sentrale kommuner og kommuner med høyt innbyggertall har i større grad enn små kommuner </w:t>
      </w:r>
      <w:r w:rsidR="000D3B10">
        <w:rPr>
          <w:rFonts w:ascii="Times New Roman" w:eastAsiaTheme="majorEastAsia" w:hAnsi="Times New Roman" w:cs="Times New Roman"/>
          <w:bCs/>
          <w:color w:val="000000" w:themeColor="text1"/>
          <w:kern w:val="24"/>
          <w:sz w:val="24"/>
          <w:szCs w:val="24"/>
        </w:rPr>
        <w:t>etablert tilbudet</w:t>
      </w:r>
      <w:r w:rsidR="00303D4B" w:rsidRPr="007167CE">
        <w:rPr>
          <w:rFonts w:ascii="Times New Roman" w:eastAsiaTheme="majorEastAsia" w:hAnsi="Times New Roman" w:cs="Times New Roman"/>
          <w:bCs/>
          <w:color w:val="000000" w:themeColor="text1"/>
          <w:kern w:val="24"/>
          <w:sz w:val="24"/>
          <w:szCs w:val="24"/>
        </w:rPr>
        <w:t xml:space="preserve">. Det er store variasjoner i spredningen mellom fylkene, med Østfold (7 %) og Akershus (62 %) som ytterpunkter. Det er også signifikante </w:t>
      </w:r>
      <w:r w:rsidRPr="007167CE">
        <w:rPr>
          <w:rFonts w:ascii="Times New Roman" w:eastAsiaTheme="majorEastAsia" w:hAnsi="Times New Roman" w:cs="Times New Roman"/>
          <w:bCs/>
          <w:color w:val="000000" w:themeColor="text1"/>
          <w:kern w:val="24"/>
          <w:sz w:val="24"/>
          <w:szCs w:val="24"/>
        </w:rPr>
        <w:t xml:space="preserve">bivariate forskjeller mellom kommuner med høye og lave frie inntekter, med utbredelse av FHB på </w:t>
      </w:r>
      <w:r w:rsidR="00691BDD" w:rsidRPr="007167CE">
        <w:rPr>
          <w:rFonts w:ascii="Times New Roman" w:eastAsiaTheme="majorEastAsia" w:hAnsi="Times New Roman" w:cs="Times New Roman"/>
          <w:bCs/>
          <w:color w:val="000000" w:themeColor="text1"/>
          <w:kern w:val="24"/>
          <w:sz w:val="24"/>
          <w:szCs w:val="24"/>
        </w:rPr>
        <w:t xml:space="preserve">henholdsvis </w:t>
      </w:r>
      <w:r w:rsidRPr="007167CE">
        <w:rPr>
          <w:rFonts w:ascii="Times New Roman" w:eastAsiaTheme="majorEastAsia" w:hAnsi="Times New Roman" w:cs="Times New Roman"/>
          <w:bCs/>
          <w:color w:val="000000" w:themeColor="text1"/>
          <w:kern w:val="24"/>
          <w:sz w:val="24"/>
          <w:szCs w:val="24"/>
        </w:rPr>
        <w:t xml:space="preserve">14 og 34 %. Kommuner med lav andel eldre over 80 år per innbygger har i større grad </w:t>
      </w:r>
      <w:r w:rsidR="00691BDD">
        <w:rPr>
          <w:rFonts w:ascii="Times New Roman" w:eastAsiaTheme="majorEastAsia" w:hAnsi="Times New Roman" w:cs="Times New Roman"/>
          <w:bCs/>
          <w:color w:val="000000" w:themeColor="text1"/>
          <w:kern w:val="24"/>
          <w:sz w:val="24"/>
          <w:szCs w:val="24"/>
        </w:rPr>
        <w:t>tilbudet</w:t>
      </w:r>
      <w:r w:rsidRPr="007167CE">
        <w:rPr>
          <w:rFonts w:ascii="Times New Roman" w:eastAsiaTheme="majorEastAsia" w:hAnsi="Times New Roman" w:cs="Times New Roman"/>
          <w:bCs/>
          <w:color w:val="000000" w:themeColor="text1"/>
          <w:kern w:val="24"/>
          <w:sz w:val="24"/>
          <w:szCs w:val="24"/>
        </w:rPr>
        <w:t xml:space="preserve"> enn kommuner med høy andel. Likeens har kommuner med lav andel heldøgnsplasser per innbygger </w:t>
      </w:r>
      <w:r w:rsidR="00691BDD">
        <w:rPr>
          <w:rFonts w:ascii="Times New Roman" w:eastAsiaTheme="majorEastAsia" w:hAnsi="Times New Roman" w:cs="Times New Roman"/>
          <w:bCs/>
          <w:color w:val="000000" w:themeColor="text1"/>
          <w:kern w:val="24"/>
          <w:sz w:val="24"/>
          <w:szCs w:val="24"/>
        </w:rPr>
        <w:t xml:space="preserve">i større grad tilbudet enn </w:t>
      </w:r>
      <w:r w:rsidRPr="007167CE">
        <w:rPr>
          <w:rFonts w:ascii="Times New Roman" w:eastAsiaTheme="majorEastAsia" w:hAnsi="Times New Roman" w:cs="Times New Roman"/>
          <w:bCs/>
          <w:color w:val="000000" w:themeColor="text1"/>
          <w:kern w:val="24"/>
          <w:sz w:val="24"/>
          <w:szCs w:val="24"/>
        </w:rPr>
        <w:t>kommuner med høy andel</w:t>
      </w:r>
      <w:r w:rsidR="00F0254F">
        <w:rPr>
          <w:rFonts w:ascii="Times New Roman" w:eastAsiaTheme="majorEastAsia" w:hAnsi="Times New Roman" w:cs="Times New Roman"/>
          <w:bCs/>
          <w:color w:val="000000" w:themeColor="text1"/>
          <w:kern w:val="24"/>
          <w:sz w:val="24"/>
          <w:szCs w:val="24"/>
        </w:rPr>
        <w:t>.</w:t>
      </w:r>
    </w:p>
    <w:p w14:paraId="4563CDE1" w14:textId="77777777" w:rsidR="00D42B5E" w:rsidRPr="007167CE" w:rsidRDefault="00D42B5E" w:rsidP="00490EB9">
      <w:pPr>
        <w:spacing w:line="480" w:lineRule="auto"/>
        <w:rPr>
          <w:rFonts w:ascii="Times New Roman" w:eastAsiaTheme="majorEastAsia" w:hAnsi="Times New Roman" w:cs="Times New Roman"/>
          <w:bCs/>
          <w:color w:val="000000" w:themeColor="text1"/>
          <w:kern w:val="24"/>
          <w:sz w:val="24"/>
          <w:szCs w:val="24"/>
        </w:rPr>
      </w:pPr>
    </w:p>
    <w:p w14:paraId="50B994BE" w14:textId="1B5FC42D" w:rsidR="00D42B5E" w:rsidRPr="00D42B5E" w:rsidRDefault="00D42B5E" w:rsidP="00D42B5E">
      <w:pPr>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 xml:space="preserve">Tabell 1: Forskjeller mellom kommuner i utbredelse av forebyggende hjemmebesøk til </w:t>
      </w:r>
      <w:r>
        <w:rPr>
          <w:rFonts w:ascii="Times New Roman" w:eastAsiaTheme="majorEastAsia" w:hAnsi="Times New Roman" w:cs="Times New Roman"/>
          <w:bCs/>
          <w:i/>
          <w:color w:val="000000" w:themeColor="text1"/>
          <w:kern w:val="24"/>
          <w:sz w:val="24"/>
          <w:szCs w:val="24"/>
        </w:rPr>
        <w:t xml:space="preserve">eldre </w:t>
      </w:r>
      <w:r w:rsidRPr="00D42B5E">
        <w:rPr>
          <w:rFonts w:ascii="Times New Roman" w:eastAsiaTheme="majorEastAsia" w:hAnsi="Times New Roman" w:cs="Times New Roman"/>
          <w:bCs/>
          <w:i/>
          <w:color w:val="000000" w:themeColor="text1"/>
          <w:kern w:val="24"/>
          <w:sz w:val="24"/>
          <w:szCs w:val="24"/>
        </w:rPr>
        <w:t>(</w:t>
      </w:r>
      <w:r w:rsidR="000A3924">
        <w:rPr>
          <w:rFonts w:ascii="Times New Roman" w:eastAsiaTheme="majorEastAsia" w:hAnsi="Times New Roman" w:cs="Times New Roman"/>
          <w:bCs/>
          <w:i/>
          <w:color w:val="000000" w:themeColor="text1"/>
          <w:kern w:val="24"/>
          <w:sz w:val="24"/>
          <w:szCs w:val="24"/>
        </w:rPr>
        <w:t>FHB</w:t>
      </w:r>
      <w:r w:rsidRPr="00D42B5E">
        <w:rPr>
          <w:rFonts w:ascii="Times New Roman" w:eastAsiaTheme="majorEastAsia" w:hAnsi="Times New Roman" w:cs="Times New Roman"/>
          <w:bCs/>
          <w:i/>
          <w:color w:val="000000" w:themeColor="text1"/>
          <w:kern w:val="24"/>
          <w:sz w:val="24"/>
          <w:szCs w:val="24"/>
        </w:rPr>
        <w:t xml:space="preserve">). Prosenter og kji-kvadrat. Bivariate sammenhenger.  </w:t>
      </w:r>
    </w:p>
    <w:tbl>
      <w:tblPr>
        <w:tblStyle w:val="Tabellrutenett"/>
        <w:tblW w:w="0" w:type="auto"/>
        <w:tblLook w:val="04A0" w:firstRow="1" w:lastRow="0" w:firstColumn="1" w:lastColumn="0" w:noHBand="0" w:noVBand="1"/>
      </w:tblPr>
      <w:tblGrid>
        <w:gridCol w:w="4101"/>
        <w:gridCol w:w="1741"/>
        <w:gridCol w:w="1808"/>
        <w:gridCol w:w="1412"/>
      </w:tblGrid>
      <w:tr w:rsidR="00D42B5E" w:rsidRPr="00D42B5E" w14:paraId="32AA664D" w14:textId="77777777" w:rsidTr="00D42B5E">
        <w:tc>
          <w:tcPr>
            <w:tcW w:w="4219" w:type="dxa"/>
            <w:vAlign w:val="center"/>
          </w:tcPr>
          <w:p w14:paraId="7A8C0D91"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69F17DFE"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r w:rsidRPr="00D42B5E">
              <w:rPr>
                <w:rFonts w:ascii="Times New Roman" w:eastAsiaTheme="majorEastAsia" w:hAnsi="Times New Roman" w:cs="Times New Roman"/>
                <w:b/>
                <w:bCs/>
                <w:i/>
                <w:color w:val="000000" w:themeColor="text1"/>
                <w:kern w:val="24"/>
                <w:sz w:val="24"/>
                <w:szCs w:val="24"/>
              </w:rPr>
              <w:t>Kategori</w:t>
            </w:r>
          </w:p>
        </w:tc>
        <w:tc>
          <w:tcPr>
            <w:tcW w:w="1846" w:type="dxa"/>
            <w:vAlign w:val="center"/>
          </w:tcPr>
          <w:p w14:paraId="707B5F19"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r w:rsidRPr="00D42B5E">
              <w:rPr>
                <w:rFonts w:ascii="Times New Roman" w:eastAsiaTheme="majorEastAsia" w:hAnsi="Times New Roman" w:cs="Times New Roman"/>
                <w:b/>
                <w:bCs/>
                <w:i/>
                <w:color w:val="000000" w:themeColor="text1"/>
                <w:kern w:val="24"/>
                <w:sz w:val="24"/>
                <w:szCs w:val="24"/>
              </w:rPr>
              <w:t>Utbredelse i 2013</w:t>
            </w:r>
          </w:p>
        </w:tc>
        <w:tc>
          <w:tcPr>
            <w:tcW w:w="1444" w:type="dxa"/>
            <w:vAlign w:val="center"/>
          </w:tcPr>
          <w:p w14:paraId="47FC3C84"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r w:rsidRPr="00D42B5E">
              <w:rPr>
                <w:rFonts w:ascii="Times New Roman" w:eastAsiaTheme="majorEastAsia" w:hAnsi="Times New Roman" w:cs="Times New Roman"/>
                <w:b/>
                <w:bCs/>
                <w:i/>
                <w:color w:val="000000" w:themeColor="text1"/>
                <w:kern w:val="24"/>
                <w:sz w:val="24"/>
                <w:szCs w:val="24"/>
              </w:rPr>
              <w:t>Kji-kvadrat</w:t>
            </w:r>
          </w:p>
        </w:tc>
      </w:tr>
      <w:tr w:rsidR="00D42B5E" w:rsidRPr="00D42B5E" w14:paraId="50CC8B4B" w14:textId="77777777" w:rsidTr="00D42B5E">
        <w:tc>
          <w:tcPr>
            <w:tcW w:w="4219" w:type="dxa"/>
            <w:vAlign w:val="center"/>
          </w:tcPr>
          <w:p w14:paraId="4E23635A"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r w:rsidRPr="00D42B5E">
              <w:rPr>
                <w:rFonts w:ascii="Times New Roman" w:eastAsiaTheme="majorEastAsia" w:hAnsi="Times New Roman" w:cs="Times New Roman"/>
                <w:b/>
                <w:bCs/>
                <w:i/>
                <w:color w:val="000000" w:themeColor="text1"/>
                <w:kern w:val="24"/>
                <w:sz w:val="24"/>
                <w:szCs w:val="24"/>
              </w:rPr>
              <w:t>Andel kommuner med FHB i 2013</w:t>
            </w:r>
          </w:p>
        </w:tc>
        <w:tc>
          <w:tcPr>
            <w:tcW w:w="1773" w:type="dxa"/>
            <w:vAlign w:val="center"/>
          </w:tcPr>
          <w:p w14:paraId="3EA74332"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p>
        </w:tc>
        <w:tc>
          <w:tcPr>
            <w:tcW w:w="1846" w:type="dxa"/>
            <w:vAlign w:val="center"/>
          </w:tcPr>
          <w:p w14:paraId="31C9A44A"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24,3 %</w:t>
            </w:r>
          </w:p>
        </w:tc>
        <w:tc>
          <w:tcPr>
            <w:tcW w:w="1444" w:type="dxa"/>
            <w:vAlign w:val="center"/>
          </w:tcPr>
          <w:p w14:paraId="1FB07D88"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p>
        </w:tc>
      </w:tr>
      <w:tr w:rsidR="00D42B5E" w:rsidRPr="00D42B5E" w14:paraId="683B3F7B" w14:textId="77777777" w:rsidTr="00D42B5E">
        <w:tc>
          <w:tcPr>
            <w:tcW w:w="4219" w:type="dxa"/>
            <w:vAlign w:val="center"/>
          </w:tcPr>
          <w:p w14:paraId="5208A1A0"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r w:rsidRPr="00D42B5E">
              <w:rPr>
                <w:rFonts w:ascii="Times New Roman" w:eastAsiaTheme="majorEastAsia" w:hAnsi="Times New Roman" w:cs="Times New Roman"/>
                <w:b/>
                <w:bCs/>
                <w:i/>
                <w:color w:val="000000" w:themeColor="text1"/>
                <w:kern w:val="24"/>
                <w:sz w:val="24"/>
                <w:szCs w:val="24"/>
              </w:rPr>
              <w:t>Kommuner som også hadde FHB i 2003</w:t>
            </w:r>
          </w:p>
        </w:tc>
        <w:tc>
          <w:tcPr>
            <w:tcW w:w="1773" w:type="dxa"/>
            <w:vAlign w:val="center"/>
          </w:tcPr>
          <w:p w14:paraId="302D47C0"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p>
        </w:tc>
        <w:tc>
          <w:tcPr>
            <w:tcW w:w="1846" w:type="dxa"/>
            <w:vAlign w:val="center"/>
          </w:tcPr>
          <w:p w14:paraId="5426554F"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70 %</w:t>
            </w:r>
          </w:p>
        </w:tc>
        <w:tc>
          <w:tcPr>
            <w:tcW w:w="1444" w:type="dxa"/>
            <w:vAlign w:val="center"/>
          </w:tcPr>
          <w:p w14:paraId="5DA39941"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0,000</w:t>
            </w:r>
          </w:p>
        </w:tc>
      </w:tr>
      <w:tr w:rsidR="00D42B5E" w:rsidRPr="00D42B5E" w14:paraId="5117AEB5" w14:textId="77777777" w:rsidTr="00D42B5E">
        <w:tc>
          <w:tcPr>
            <w:tcW w:w="4219" w:type="dxa"/>
            <w:vAlign w:val="center"/>
          </w:tcPr>
          <w:p w14:paraId="43FF4EF7"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r w:rsidRPr="00D42B5E">
              <w:rPr>
                <w:rFonts w:ascii="Times New Roman" w:eastAsiaTheme="majorEastAsia" w:hAnsi="Times New Roman" w:cs="Times New Roman"/>
                <w:b/>
                <w:bCs/>
                <w:i/>
                <w:color w:val="000000" w:themeColor="text1"/>
                <w:kern w:val="24"/>
                <w:sz w:val="24"/>
                <w:szCs w:val="24"/>
              </w:rPr>
              <w:t>Kommuner som også har hverdagsrehabilitering i 2015</w:t>
            </w:r>
          </w:p>
        </w:tc>
        <w:tc>
          <w:tcPr>
            <w:tcW w:w="1773" w:type="dxa"/>
            <w:vAlign w:val="center"/>
          </w:tcPr>
          <w:p w14:paraId="3485282E"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p>
        </w:tc>
        <w:tc>
          <w:tcPr>
            <w:tcW w:w="1846" w:type="dxa"/>
            <w:vAlign w:val="center"/>
          </w:tcPr>
          <w:p w14:paraId="73634D5E"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45 %</w:t>
            </w:r>
          </w:p>
        </w:tc>
        <w:tc>
          <w:tcPr>
            <w:tcW w:w="1444" w:type="dxa"/>
            <w:vAlign w:val="center"/>
          </w:tcPr>
          <w:p w14:paraId="439BF520"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0,000</w:t>
            </w:r>
          </w:p>
        </w:tc>
      </w:tr>
      <w:tr w:rsidR="00D42B5E" w:rsidRPr="00D42B5E" w14:paraId="587BDBB5" w14:textId="77777777" w:rsidTr="00D42B5E">
        <w:tc>
          <w:tcPr>
            <w:tcW w:w="4219" w:type="dxa"/>
            <w:vMerge w:val="restart"/>
            <w:vAlign w:val="center"/>
          </w:tcPr>
          <w:p w14:paraId="149626AE"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r w:rsidRPr="00D42B5E">
              <w:rPr>
                <w:rFonts w:ascii="Times New Roman" w:eastAsiaTheme="majorEastAsia" w:hAnsi="Times New Roman" w:cs="Times New Roman"/>
                <w:b/>
                <w:bCs/>
                <w:i/>
                <w:color w:val="000000" w:themeColor="text1"/>
                <w:kern w:val="24"/>
                <w:sz w:val="24"/>
                <w:szCs w:val="24"/>
              </w:rPr>
              <w:t>Kommunestørrelse</w:t>
            </w:r>
          </w:p>
          <w:p w14:paraId="5F569B47"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p w14:paraId="188FEA3B"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6419A170"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Under 2000 innbyggere</w:t>
            </w:r>
          </w:p>
        </w:tc>
        <w:tc>
          <w:tcPr>
            <w:tcW w:w="1846" w:type="dxa"/>
            <w:vAlign w:val="center"/>
          </w:tcPr>
          <w:p w14:paraId="465334E2"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15 %</w:t>
            </w:r>
          </w:p>
        </w:tc>
        <w:tc>
          <w:tcPr>
            <w:tcW w:w="1444" w:type="dxa"/>
            <w:vAlign w:val="center"/>
          </w:tcPr>
          <w:p w14:paraId="01208ADC"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0,032</w:t>
            </w:r>
          </w:p>
        </w:tc>
      </w:tr>
      <w:tr w:rsidR="00D42B5E" w:rsidRPr="00D42B5E" w14:paraId="310BDE97" w14:textId="77777777" w:rsidTr="00D42B5E">
        <w:tc>
          <w:tcPr>
            <w:tcW w:w="4219" w:type="dxa"/>
            <w:vMerge/>
            <w:vAlign w:val="center"/>
          </w:tcPr>
          <w:p w14:paraId="22A89B07"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39502C8B"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2000-4999 innbyggere</w:t>
            </w:r>
          </w:p>
        </w:tc>
        <w:tc>
          <w:tcPr>
            <w:tcW w:w="1846" w:type="dxa"/>
            <w:vAlign w:val="center"/>
          </w:tcPr>
          <w:p w14:paraId="53C99188"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14 %</w:t>
            </w:r>
          </w:p>
        </w:tc>
        <w:tc>
          <w:tcPr>
            <w:tcW w:w="1444" w:type="dxa"/>
            <w:vAlign w:val="center"/>
          </w:tcPr>
          <w:p w14:paraId="76E101B8"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0,003</w:t>
            </w:r>
          </w:p>
        </w:tc>
      </w:tr>
      <w:tr w:rsidR="00D42B5E" w:rsidRPr="00D42B5E" w14:paraId="6608C9A6" w14:textId="77777777" w:rsidTr="00D42B5E">
        <w:tc>
          <w:tcPr>
            <w:tcW w:w="4219" w:type="dxa"/>
            <w:vMerge/>
            <w:vAlign w:val="center"/>
          </w:tcPr>
          <w:p w14:paraId="2F670C51"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1F504184"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5000-9999 innbyggere</w:t>
            </w:r>
          </w:p>
        </w:tc>
        <w:tc>
          <w:tcPr>
            <w:tcW w:w="1846" w:type="dxa"/>
            <w:vAlign w:val="center"/>
          </w:tcPr>
          <w:p w14:paraId="64EE205F"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23 %</w:t>
            </w:r>
          </w:p>
        </w:tc>
        <w:tc>
          <w:tcPr>
            <w:tcW w:w="1444" w:type="dxa"/>
            <w:vAlign w:val="center"/>
          </w:tcPr>
          <w:p w14:paraId="1E5CB7ED"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0,827</w:t>
            </w:r>
          </w:p>
        </w:tc>
      </w:tr>
      <w:tr w:rsidR="00D42B5E" w:rsidRPr="00D42B5E" w14:paraId="72C6242B" w14:textId="77777777" w:rsidTr="00D42B5E">
        <w:tc>
          <w:tcPr>
            <w:tcW w:w="4219" w:type="dxa"/>
            <w:vMerge/>
            <w:vAlign w:val="center"/>
          </w:tcPr>
          <w:p w14:paraId="7A2CDB3D"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25E3AF9E"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10.000-19.999 innbyggere</w:t>
            </w:r>
          </w:p>
        </w:tc>
        <w:tc>
          <w:tcPr>
            <w:tcW w:w="1846" w:type="dxa"/>
            <w:vAlign w:val="center"/>
          </w:tcPr>
          <w:p w14:paraId="2AD50F00"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38 %</w:t>
            </w:r>
          </w:p>
        </w:tc>
        <w:tc>
          <w:tcPr>
            <w:tcW w:w="1444" w:type="dxa"/>
            <w:vAlign w:val="center"/>
          </w:tcPr>
          <w:p w14:paraId="4AAD3B3B"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0,012</w:t>
            </w:r>
          </w:p>
        </w:tc>
      </w:tr>
      <w:tr w:rsidR="00D42B5E" w:rsidRPr="00D42B5E" w14:paraId="0F6D755A" w14:textId="77777777" w:rsidTr="00D42B5E">
        <w:tc>
          <w:tcPr>
            <w:tcW w:w="4219" w:type="dxa"/>
            <w:vMerge/>
            <w:vAlign w:val="center"/>
          </w:tcPr>
          <w:p w14:paraId="36666861"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11BF144D"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20.000 49.999 innbyggere</w:t>
            </w:r>
          </w:p>
        </w:tc>
        <w:tc>
          <w:tcPr>
            <w:tcW w:w="1846" w:type="dxa"/>
            <w:vAlign w:val="center"/>
          </w:tcPr>
          <w:p w14:paraId="6A7A9740"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48 %</w:t>
            </w:r>
          </w:p>
        </w:tc>
        <w:tc>
          <w:tcPr>
            <w:tcW w:w="1444" w:type="dxa"/>
            <w:vAlign w:val="center"/>
          </w:tcPr>
          <w:p w14:paraId="7C0964D0"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0,001</w:t>
            </w:r>
          </w:p>
        </w:tc>
      </w:tr>
      <w:tr w:rsidR="00D42B5E" w:rsidRPr="00D42B5E" w14:paraId="37CDAD3F" w14:textId="77777777" w:rsidTr="00D42B5E">
        <w:tc>
          <w:tcPr>
            <w:tcW w:w="4219" w:type="dxa"/>
            <w:vMerge/>
            <w:vAlign w:val="center"/>
          </w:tcPr>
          <w:p w14:paraId="753BC5D9"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112212F7"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Over 50.000 innbyggere</w:t>
            </w:r>
          </w:p>
        </w:tc>
        <w:tc>
          <w:tcPr>
            <w:tcW w:w="1846" w:type="dxa"/>
            <w:vAlign w:val="center"/>
          </w:tcPr>
          <w:p w14:paraId="633E4E64"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64 %</w:t>
            </w:r>
          </w:p>
        </w:tc>
        <w:tc>
          <w:tcPr>
            <w:tcW w:w="1444" w:type="dxa"/>
            <w:vAlign w:val="center"/>
          </w:tcPr>
          <w:p w14:paraId="6852492A"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0,002</w:t>
            </w:r>
          </w:p>
        </w:tc>
      </w:tr>
      <w:tr w:rsidR="00D42B5E" w:rsidRPr="00D42B5E" w14:paraId="667783F6" w14:textId="77777777" w:rsidTr="00D42B5E">
        <w:tc>
          <w:tcPr>
            <w:tcW w:w="4219" w:type="dxa"/>
            <w:vMerge w:val="restart"/>
            <w:vAlign w:val="center"/>
          </w:tcPr>
          <w:p w14:paraId="687C0D52"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r w:rsidRPr="00D42B5E">
              <w:rPr>
                <w:rFonts w:ascii="Times New Roman" w:eastAsiaTheme="majorEastAsia" w:hAnsi="Times New Roman" w:cs="Times New Roman"/>
                <w:b/>
                <w:bCs/>
                <w:i/>
                <w:color w:val="000000" w:themeColor="text1"/>
                <w:kern w:val="24"/>
                <w:sz w:val="24"/>
                <w:szCs w:val="24"/>
              </w:rPr>
              <w:t>Kommunesentralitet</w:t>
            </w:r>
          </w:p>
        </w:tc>
        <w:tc>
          <w:tcPr>
            <w:tcW w:w="1773" w:type="dxa"/>
            <w:vAlign w:val="center"/>
          </w:tcPr>
          <w:p w14:paraId="7A17EEE8"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Minst sentral</w:t>
            </w:r>
          </w:p>
        </w:tc>
        <w:tc>
          <w:tcPr>
            <w:tcW w:w="1846" w:type="dxa"/>
            <w:vAlign w:val="center"/>
          </w:tcPr>
          <w:p w14:paraId="03353E9C"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12 %</w:t>
            </w:r>
          </w:p>
        </w:tc>
        <w:tc>
          <w:tcPr>
            <w:tcW w:w="1444" w:type="dxa"/>
            <w:vMerge w:val="restart"/>
            <w:vAlign w:val="center"/>
          </w:tcPr>
          <w:p w14:paraId="2CAF91C2"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0,000</w:t>
            </w:r>
          </w:p>
        </w:tc>
      </w:tr>
      <w:tr w:rsidR="00D42B5E" w:rsidRPr="00D42B5E" w14:paraId="2DC42AF1" w14:textId="77777777" w:rsidTr="00D42B5E">
        <w:tc>
          <w:tcPr>
            <w:tcW w:w="4219" w:type="dxa"/>
            <w:vMerge/>
            <w:vAlign w:val="center"/>
          </w:tcPr>
          <w:p w14:paraId="120E65F6"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4D6A4FEE"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Mindre sentral</w:t>
            </w:r>
          </w:p>
        </w:tc>
        <w:tc>
          <w:tcPr>
            <w:tcW w:w="1846" w:type="dxa"/>
            <w:vAlign w:val="center"/>
          </w:tcPr>
          <w:p w14:paraId="028934D5"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27 %</w:t>
            </w:r>
          </w:p>
        </w:tc>
        <w:tc>
          <w:tcPr>
            <w:tcW w:w="1444" w:type="dxa"/>
            <w:vMerge/>
            <w:vAlign w:val="center"/>
          </w:tcPr>
          <w:p w14:paraId="64BC7AE9"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p>
        </w:tc>
      </w:tr>
      <w:tr w:rsidR="00D42B5E" w:rsidRPr="00D42B5E" w14:paraId="289F758B" w14:textId="77777777" w:rsidTr="00D42B5E">
        <w:tc>
          <w:tcPr>
            <w:tcW w:w="4219" w:type="dxa"/>
            <w:vMerge/>
            <w:vAlign w:val="center"/>
          </w:tcPr>
          <w:p w14:paraId="59B0386A"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587124AE"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Noe sentral</w:t>
            </w:r>
          </w:p>
        </w:tc>
        <w:tc>
          <w:tcPr>
            <w:tcW w:w="1846" w:type="dxa"/>
            <w:vAlign w:val="center"/>
          </w:tcPr>
          <w:p w14:paraId="07990FD1"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35 %</w:t>
            </w:r>
          </w:p>
        </w:tc>
        <w:tc>
          <w:tcPr>
            <w:tcW w:w="1444" w:type="dxa"/>
            <w:vMerge/>
            <w:vAlign w:val="center"/>
          </w:tcPr>
          <w:p w14:paraId="160067EC"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p>
        </w:tc>
      </w:tr>
      <w:tr w:rsidR="00D42B5E" w:rsidRPr="00D42B5E" w14:paraId="0F60587A" w14:textId="77777777" w:rsidTr="00D42B5E">
        <w:tc>
          <w:tcPr>
            <w:tcW w:w="4219" w:type="dxa"/>
            <w:vMerge/>
            <w:vAlign w:val="center"/>
          </w:tcPr>
          <w:p w14:paraId="086D20CE"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5D902100"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Mest sentral</w:t>
            </w:r>
          </w:p>
        </w:tc>
        <w:tc>
          <w:tcPr>
            <w:tcW w:w="1846" w:type="dxa"/>
            <w:vAlign w:val="center"/>
          </w:tcPr>
          <w:p w14:paraId="7D4EF69B"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37 %</w:t>
            </w:r>
          </w:p>
        </w:tc>
        <w:tc>
          <w:tcPr>
            <w:tcW w:w="1444" w:type="dxa"/>
            <w:vMerge/>
            <w:vAlign w:val="center"/>
          </w:tcPr>
          <w:p w14:paraId="595790F1"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p>
        </w:tc>
      </w:tr>
      <w:tr w:rsidR="00D42B5E" w:rsidRPr="00D42B5E" w14:paraId="21405D04" w14:textId="77777777" w:rsidTr="00D42B5E">
        <w:tc>
          <w:tcPr>
            <w:tcW w:w="4219" w:type="dxa"/>
            <w:vMerge w:val="restart"/>
            <w:vAlign w:val="center"/>
          </w:tcPr>
          <w:p w14:paraId="7E2EFB83"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r w:rsidRPr="00D42B5E">
              <w:rPr>
                <w:rFonts w:ascii="Times New Roman" w:eastAsiaTheme="majorEastAsia" w:hAnsi="Times New Roman" w:cs="Times New Roman"/>
                <w:b/>
                <w:bCs/>
                <w:i/>
                <w:color w:val="000000" w:themeColor="text1"/>
                <w:kern w:val="24"/>
                <w:sz w:val="24"/>
                <w:szCs w:val="24"/>
              </w:rPr>
              <w:t>Fylke</w:t>
            </w:r>
          </w:p>
        </w:tc>
        <w:tc>
          <w:tcPr>
            <w:tcW w:w="1773" w:type="dxa"/>
            <w:vAlign w:val="center"/>
          </w:tcPr>
          <w:p w14:paraId="6B73BD75"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Østfold</w:t>
            </w:r>
          </w:p>
        </w:tc>
        <w:tc>
          <w:tcPr>
            <w:tcW w:w="1846" w:type="dxa"/>
            <w:vAlign w:val="center"/>
          </w:tcPr>
          <w:p w14:paraId="52382EDC"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7 %</w:t>
            </w:r>
          </w:p>
        </w:tc>
        <w:tc>
          <w:tcPr>
            <w:tcW w:w="1444" w:type="dxa"/>
            <w:vAlign w:val="center"/>
          </w:tcPr>
          <w:p w14:paraId="506A836A"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0,105</w:t>
            </w:r>
          </w:p>
        </w:tc>
      </w:tr>
      <w:tr w:rsidR="00D42B5E" w:rsidRPr="00D42B5E" w14:paraId="1E271134" w14:textId="77777777" w:rsidTr="00D42B5E">
        <w:tc>
          <w:tcPr>
            <w:tcW w:w="4219" w:type="dxa"/>
            <w:vMerge/>
            <w:vAlign w:val="center"/>
          </w:tcPr>
          <w:p w14:paraId="3D3D1E52"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6CC10EA5"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Akershus</w:t>
            </w:r>
          </w:p>
        </w:tc>
        <w:tc>
          <w:tcPr>
            <w:tcW w:w="1846" w:type="dxa"/>
            <w:vAlign w:val="center"/>
          </w:tcPr>
          <w:p w14:paraId="455BCE7F"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62 %</w:t>
            </w:r>
          </w:p>
        </w:tc>
        <w:tc>
          <w:tcPr>
            <w:tcW w:w="1444" w:type="dxa"/>
            <w:vAlign w:val="center"/>
          </w:tcPr>
          <w:p w14:paraId="6E0DB008"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0,000</w:t>
            </w:r>
          </w:p>
        </w:tc>
      </w:tr>
      <w:tr w:rsidR="00D42B5E" w:rsidRPr="00D42B5E" w14:paraId="66EF8F49" w14:textId="77777777" w:rsidTr="00D42B5E">
        <w:tc>
          <w:tcPr>
            <w:tcW w:w="4219" w:type="dxa"/>
            <w:vMerge/>
            <w:vAlign w:val="center"/>
          </w:tcPr>
          <w:p w14:paraId="5BCBB9C0"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31A1EDFE"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Oslo</w:t>
            </w:r>
          </w:p>
        </w:tc>
        <w:tc>
          <w:tcPr>
            <w:tcW w:w="1846" w:type="dxa"/>
            <w:vAlign w:val="center"/>
          </w:tcPr>
          <w:p w14:paraId="2C33EAB0"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100 %</w:t>
            </w:r>
          </w:p>
        </w:tc>
        <w:tc>
          <w:tcPr>
            <w:tcW w:w="1444" w:type="dxa"/>
            <w:vAlign w:val="center"/>
          </w:tcPr>
          <w:p w14:paraId="5EBF2B5E"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0,077</w:t>
            </w:r>
          </w:p>
        </w:tc>
      </w:tr>
      <w:tr w:rsidR="00D42B5E" w:rsidRPr="00D42B5E" w14:paraId="24B42CDB" w14:textId="77777777" w:rsidTr="00D42B5E">
        <w:tc>
          <w:tcPr>
            <w:tcW w:w="4219" w:type="dxa"/>
            <w:vMerge/>
            <w:vAlign w:val="center"/>
          </w:tcPr>
          <w:p w14:paraId="0F58D111"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5D594214"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Hedmark</w:t>
            </w:r>
          </w:p>
        </w:tc>
        <w:tc>
          <w:tcPr>
            <w:tcW w:w="1846" w:type="dxa"/>
            <w:vAlign w:val="center"/>
          </w:tcPr>
          <w:p w14:paraId="4448EF5A"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20 %</w:t>
            </w:r>
          </w:p>
        </w:tc>
        <w:tc>
          <w:tcPr>
            <w:tcW w:w="1444" w:type="dxa"/>
            <w:vAlign w:val="center"/>
          </w:tcPr>
          <w:p w14:paraId="3D1333BA"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0,646</w:t>
            </w:r>
          </w:p>
        </w:tc>
      </w:tr>
      <w:tr w:rsidR="00D42B5E" w:rsidRPr="00D42B5E" w14:paraId="57A47BA1" w14:textId="77777777" w:rsidTr="00D42B5E">
        <w:tc>
          <w:tcPr>
            <w:tcW w:w="4219" w:type="dxa"/>
            <w:vMerge/>
            <w:vAlign w:val="center"/>
          </w:tcPr>
          <w:p w14:paraId="2F298F92"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6875AEDA"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Oppland</w:t>
            </w:r>
          </w:p>
        </w:tc>
        <w:tc>
          <w:tcPr>
            <w:tcW w:w="1846" w:type="dxa"/>
            <w:vAlign w:val="center"/>
          </w:tcPr>
          <w:p w14:paraId="05C1C0BC"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27 %</w:t>
            </w:r>
          </w:p>
        </w:tc>
        <w:tc>
          <w:tcPr>
            <w:tcW w:w="1444" w:type="dxa"/>
            <w:vAlign w:val="center"/>
          </w:tcPr>
          <w:p w14:paraId="750B901C"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0,736</w:t>
            </w:r>
          </w:p>
        </w:tc>
      </w:tr>
      <w:tr w:rsidR="00D42B5E" w:rsidRPr="00D42B5E" w14:paraId="6057598A" w14:textId="77777777" w:rsidTr="00D42B5E">
        <w:tc>
          <w:tcPr>
            <w:tcW w:w="4219" w:type="dxa"/>
            <w:vMerge/>
            <w:vAlign w:val="center"/>
          </w:tcPr>
          <w:p w14:paraId="5C27BA42"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7B216FF5"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Buskerud</w:t>
            </w:r>
          </w:p>
        </w:tc>
        <w:tc>
          <w:tcPr>
            <w:tcW w:w="1846" w:type="dxa"/>
            <w:vAlign w:val="center"/>
          </w:tcPr>
          <w:p w14:paraId="4CD0FF1E"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38 %</w:t>
            </w:r>
          </w:p>
        </w:tc>
        <w:tc>
          <w:tcPr>
            <w:tcW w:w="1444" w:type="dxa"/>
            <w:vAlign w:val="center"/>
          </w:tcPr>
          <w:p w14:paraId="08D7F825"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0,129</w:t>
            </w:r>
          </w:p>
        </w:tc>
      </w:tr>
      <w:tr w:rsidR="00D42B5E" w:rsidRPr="00D42B5E" w14:paraId="56C40629" w14:textId="77777777" w:rsidTr="00D42B5E">
        <w:tc>
          <w:tcPr>
            <w:tcW w:w="4219" w:type="dxa"/>
            <w:vMerge/>
            <w:vAlign w:val="center"/>
          </w:tcPr>
          <w:p w14:paraId="1212E285"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7988C48E"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Vestfold</w:t>
            </w:r>
          </w:p>
        </w:tc>
        <w:tc>
          <w:tcPr>
            <w:tcW w:w="1846" w:type="dxa"/>
            <w:vAlign w:val="center"/>
          </w:tcPr>
          <w:p w14:paraId="0EE97D4A"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36 %</w:t>
            </w:r>
          </w:p>
        </w:tc>
        <w:tc>
          <w:tcPr>
            <w:tcW w:w="1444" w:type="dxa"/>
            <w:vAlign w:val="center"/>
          </w:tcPr>
          <w:p w14:paraId="2E78438B"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0,343</w:t>
            </w:r>
          </w:p>
        </w:tc>
      </w:tr>
      <w:tr w:rsidR="00D42B5E" w:rsidRPr="00D42B5E" w14:paraId="3798ED98" w14:textId="77777777" w:rsidTr="00D42B5E">
        <w:tc>
          <w:tcPr>
            <w:tcW w:w="4219" w:type="dxa"/>
            <w:vMerge/>
            <w:vAlign w:val="center"/>
          </w:tcPr>
          <w:p w14:paraId="392D247E"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13DDC833"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Telemark</w:t>
            </w:r>
          </w:p>
        </w:tc>
        <w:tc>
          <w:tcPr>
            <w:tcW w:w="1846" w:type="dxa"/>
            <w:vAlign w:val="center"/>
          </w:tcPr>
          <w:p w14:paraId="3E55F883"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25 %</w:t>
            </w:r>
          </w:p>
        </w:tc>
        <w:tc>
          <w:tcPr>
            <w:tcW w:w="1444" w:type="dxa"/>
            <w:vAlign w:val="center"/>
          </w:tcPr>
          <w:p w14:paraId="032B84F9"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0,945</w:t>
            </w:r>
          </w:p>
        </w:tc>
      </w:tr>
      <w:tr w:rsidR="00D42B5E" w:rsidRPr="00D42B5E" w14:paraId="4E9C5A8A" w14:textId="77777777" w:rsidTr="00D42B5E">
        <w:tc>
          <w:tcPr>
            <w:tcW w:w="4219" w:type="dxa"/>
            <w:vMerge/>
            <w:vAlign w:val="center"/>
          </w:tcPr>
          <w:p w14:paraId="00DFAF59"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2056AC9F"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Aust-Agder</w:t>
            </w:r>
          </w:p>
        </w:tc>
        <w:tc>
          <w:tcPr>
            <w:tcW w:w="1846" w:type="dxa"/>
            <w:vAlign w:val="center"/>
          </w:tcPr>
          <w:p w14:paraId="38290796"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29 %</w:t>
            </w:r>
          </w:p>
        </w:tc>
        <w:tc>
          <w:tcPr>
            <w:tcW w:w="1444" w:type="dxa"/>
            <w:vAlign w:val="center"/>
          </w:tcPr>
          <w:p w14:paraId="1914D0D6"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0,703</w:t>
            </w:r>
          </w:p>
        </w:tc>
      </w:tr>
      <w:tr w:rsidR="00D42B5E" w:rsidRPr="00D42B5E" w14:paraId="2B188835" w14:textId="77777777" w:rsidTr="00D42B5E">
        <w:tc>
          <w:tcPr>
            <w:tcW w:w="4219" w:type="dxa"/>
            <w:vMerge/>
            <w:vAlign w:val="center"/>
          </w:tcPr>
          <w:p w14:paraId="5F4A2DD5"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3BCD2C15"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Vest-Agder</w:t>
            </w:r>
          </w:p>
        </w:tc>
        <w:tc>
          <w:tcPr>
            <w:tcW w:w="1846" w:type="dxa"/>
            <w:vAlign w:val="center"/>
          </w:tcPr>
          <w:p w14:paraId="4920E417"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33 %</w:t>
            </w:r>
          </w:p>
        </w:tc>
        <w:tc>
          <w:tcPr>
            <w:tcW w:w="1444" w:type="dxa"/>
            <w:vAlign w:val="center"/>
          </w:tcPr>
          <w:p w14:paraId="0DDB249E"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0,404</w:t>
            </w:r>
          </w:p>
        </w:tc>
      </w:tr>
      <w:tr w:rsidR="00D42B5E" w:rsidRPr="00D42B5E" w14:paraId="0029D610" w14:textId="77777777" w:rsidTr="00D42B5E">
        <w:tc>
          <w:tcPr>
            <w:tcW w:w="4219" w:type="dxa"/>
            <w:vMerge/>
            <w:vAlign w:val="center"/>
          </w:tcPr>
          <w:p w14:paraId="672E25AE"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7068688A"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Rogaland</w:t>
            </w:r>
          </w:p>
        </w:tc>
        <w:tc>
          <w:tcPr>
            <w:tcW w:w="1846" w:type="dxa"/>
            <w:vAlign w:val="center"/>
          </w:tcPr>
          <w:p w14:paraId="707F5849"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37 %</w:t>
            </w:r>
          </w:p>
        </w:tc>
        <w:tc>
          <w:tcPr>
            <w:tcW w:w="1444" w:type="dxa"/>
            <w:vAlign w:val="center"/>
          </w:tcPr>
          <w:p w14:paraId="606AE6EC"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0,109</w:t>
            </w:r>
          </w:p>
        </w:tc>
      </w:tr>
      <w:tr w:rsidR="00D42B5E" w:rsidRPr="00D42B5E" w14:paraId="3ABABC85" w14:textId="77777777" w:rsidTr="00D42B5E">
        <w:tc>
          <w:tcPr>
            <w:tcW w:w="4219" w:type="dxa"/>
            <w:vMerge/>
            <w:vAlign w:val="center"/>
          </w:tcPr>
          <w:p w14:paraId="6005CD9F"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59AE343D"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Hordaland</w:t>
            </w:r>
          </w:p>
        </w:tc>
        <w:tc>
          <w:tcPr>
            <w:tcW w:w="1846" w:type="dxa"/>
            <w:vAlign w:val="center"/>
          </w:tcPr>
          <w:p w14:paraId="0B16EA78"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12 %</w:t>
            </w:r>
          </w:p>
        </w:tc>
        <w:tc>
          <w:tcPr>
            <w:tcW w:w="1444" w:type="dxa"/>
            <w:vAlign w:val="center"/>
          </w:tcPr>
          <w:p w14:paraId="092DBD10"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0,088</w:t>
            </w:r>
          </w:p>
        </w:tc>
      </w:tr>
      <w:tr w:rsidR="00D42B5E" w:rsidRPr="00D42B5E" w14:paraId="747A0BB7" w14:textId="77777777" w:rsidTr="00D42B5E">
        <w:tc>
          <w:tcPr>
            <w:tcW w:w="4219" w:type="dxa"/>
            <w:vMerge/>
            <w:vAlign w:val="center"/>
          </w:tcPr>
          <w:p w14:paraId="28DF0C84"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0FEFE166"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Sogn og Fjordane</w:t>
            </w:r>
          </w:p>
        </w:tc>
        <w:tc>
          <w:tcPr>
            <w:tcW w:w="1846" w:type="dxa"/>
            <w:vAlign w:val="center"/>
          </w:tcPr>
          <w:p w14:paraId="00A6B770"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15 %</w:t>
            </w:r>
          </w:p>
        </w:tc>
        <w:tc>
          <w:tcPr>
            <w:tcW w:w="1444" w:type="dxa"/>
            <w:vAlign w:val="center"/>
          </w:tcPr>
          <w:p w14:paraId="16D7EBB4"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0,273</w:t>
            </w:r>
          </w:p>
        </w:tc>
      </w:tr>
      <w:tr w:rsidR="00D42B5E" w:rsidRPr="00D42B5E" w14:paraId="6C3EBEF4" w14:textId="77777777" w:rsidTr="00D42B5E">
        <w:tc>
          <w:tcPr>
            <w:tcW w:w="4219" w:type="dxa"/>
            <w:vMerge/>
            <w:vAlign w:val="center"/>
          </w:tcPr>
          <w:p w14:paraId="09206116"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3A392C95"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Møre og Romsdal</w:t>
            </w:r>
          </w:p>
        </w:tc>
        <w:tc>
          <w:tcPr>
            <w:tcW w:w="1846" w:type="dxa"/>
            <w:vAlign w:val="center"/>
          </w:tcPr>
          <w:p w14:paraId="3E7034AF"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15 %</w:t>
            </w:r>
          </w:p>
        </w:tc>
        <w:tc>
          <w:tcPr>
            <w:tcW w:w="1444" w:type="dxa"/>
            <w:vAlign w:val="center"/>
          </w:tcPr>
          <w:p w14:paraId="71A1EE45"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0,173</w:t>
            </w:r>
          </w:p>
        </w:tc>
      </w:tr>
      <w:tr w:rsidR="00D42B5E" w:rsidRPr="00D42B5E" w14:paraId="3B250F08" w14:textId="77777777" w:rsidTr="00D42B5E">
        <w:tc>
          <w:tcPr>
            <w:tcW w:w="4219" w:type="dxa"/>
            <w:vMerge/>
            <w:vAlign w:val="center"/>
          </w:tcPr>
          <w:p w14:paraId="3E309A71"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69A1A801"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Sør Trøndelag</w:t>
            </w:r>
          </w:p>
        </w:tc>
        <w:tc>
          <w:tcPr>
            <w:tcW w:w="1846" w:type="dxa"/>
            <w:vAlign w:val="center"/>
          </w:tcPr>
          <w:p w14:paraId="79B72F16"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14 %</w:t>
            </w:r>
          </w:p>
        </w:tc>
        <w:tc>
          <w:tcPr>
            <w:tcW w:w="1444" w:type="dxa"/>
            <w:vAlign w:val="center"/>
          </w:tcPr>
          <w:p w14:paraId="03966172"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0,272</w:t>
            </w:r>
          </w:p>
        </w:tc>
      </w:tr>
      <w:tr w:rsidR="00D42B5E" w:rsidRPr="00D42B5E" w14:paraId="34A9D2AA" w14:textId="77777777" w:rsidTr="00D42B5E">
        <w:tc>
          <w:tcPr>
            <w:tcW w:w="4219" w:type="dxa"/>
            <w:vMerge/>
            <w:vAlign w:val="center"/>
          </w:tcPr>
          <w:p w14:paraId="17BE7DBA"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01E9F78E"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Nord Trøndelag</w:t>
            </w:r>
          </w:p>
        </w:tc>
        <w:tc>
          <w:tcPr>
            <w:tcW w:w="1846" w:type="dxa"/>
            <w:vAlign w:val="center"/>
          </w:tcPr>
          <w:p w14:paraId="07CAB1CB"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30 %</w:t>
            </w:r>
          </w:p>
        </w:tc>
        <w:tc>
          <w:tcPr>
            <w:tcW w:w="1444" w:type="dxa"/>
            <w:vAlign w:val="center"/>
          </w:tcPr>
          <w:p w14:paraId="06137CDD"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0,540</w:t>
            </w:r>
          </w:p>
        </w:tc>
      </w:tr>
      <w:tr w:rsidR="00D42B5E" w:rsidRPr="00D42B5E" w14:paraId="67418A0A" w14:textId="77777777" w:rsidTr="00D42B5E">
        <w:tc>
          <w:tcPr>
            <w:tcW w:w="4219" w:type="dxa"/>
            <w:vMerge/>
            <w:vAlign w:val="center"/>
          </w:tcPr>
          <w:p w14:paraId="72038AAA"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0CEB9CF0"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Nordland</w:t>
            </w:r>
          </w:p>
        </w:tc>
        <w:tc>
          <w:tcPr>
            <w:tcW w:w="1846" w:type="dxa"/>
            <w:vAlign w:val="center"/>
          </w:tcPr>
          <w:p w14:paraId="45F05C5C"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13 %</w:t>
            </w:r>
          </w:p>
        </w:tc>
        <w:tc>
          <w:tcPr>
            <w:tcW w:w="1444" w:type="dxa"/>
            <w:vAlign w:val="center"/>
          </w:tcPr>
          <w:p w14:paraId="3113FF9A"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0,104</w:t>
            </w:r>
          </w:p>
        </w:tc>
      </w:tr>
      <w:tr w:rsidR="00D42B5E" w:rsidRPr="00D42B5E" w14:paraId="1912D540" w14:textId="77777777" w:rsidTr="00D42B5E">
        <w:tc>
          <w:tcPr>
            <w:tcW w:w="4219" w:type="dxa"/>
            <w:vMerge/>
            <w:vAlign w:val="center"/>
          </w:tcPr>
          <w:p w14:paraId="58598C54"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7E696587"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Troms</w:t>
            </w:r>
          </w:p>
        </w:tc>
        <w:tc>
          <w:tcPr>
            <w:tcW w:w="1846" w:type="dxa"/>
            <w:vAlign w:val="center"/>
          </w:tcPr>
          <w:p w14:paraId="2C68E547"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28 %</w:t>
            </w:r>
          </w:p>
        </w:tc>
        <w:tc>
          <w:tcPr>
            <w:tcW w:w="1444" w:type="dxa"/>
            <w:vAlign w:val="center"/>
          </w:tcPr>
          <w:p w14:paraId="4F30AABC"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0,723</w:t>
            </w:r>
          </w:p>
        </w:tc>
      </w:tr>
      <w:tr w:rsidR="00D42B5E" w:rsidRPr="00D42B5E" w14:paraId="4ADD2655" w14:textId="77777777" w:rsidTr="00D42B5E">
        <w:tc>
          <w:tcPr>
            <w:tcW w:w="4219" w:type="dxa"/>
            <w:vMerge/>
            <w:vAlign w:val="center"/>
          </w:tcPr>
          <w:p w14:paraId="028BC1C2"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4694EA38"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Finnmark</w:t>
            </w:r>
          </w:p>
        </w:tc>
        <w:tc>
          <w:tcPr>
            <w:tcW w:w="1846" w:type="dxa"/>
            <w:vAlign w:val="center"/>
          </w:tcPr>
          <w:p w14:paraId="59EA4FC5"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13 %</w:t>
            </w:r>
          </w:p>
        </w:tc>
        <w:tc>
          <w:tcPr>
            <w:tcW w:w="1444" w:type="dxa"/>
            <w:vAlign w:val="center"/>
          </w:tcPr>
          <w:p w14:paraId="0D0318DA"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0,262</w:t>
            </w:r>
          </w:p>
        </w:tc>
      </w:tr>
      <w:tr w:rsidR="00D42B5E" w:rsidRPr="00D42B5E" w14:paraId="3914E1B0" w14:textId="77777777" w:rsidTr="00D42B5E">
        <w:tc>
          <w:tcPr>
            <w:tcW w:w="4219" w:type="dxa"/>
            <w:vMerge w:val="restart"/>
            <w:vAlign w:val="center"/>
          </w:tcPr>
          <w:p w14:paraId="21145B21"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r w:rsidRPr="00D42B5E">
              <w:rPr>
                <w:rFonts w:ascii="Times New Roman" w:eastAsiaTheme="majorEastAsia" w:hAnsi="Times New Roman" w:cs="Times New Roman"/>
                <w:b/>
                <w:bCs/>
                <w:i/>
                <w:color w:val="000000" w:themeColor="text1"/>
                <w:kern w:val="24"/>
                <w:sz w:val="24"/>
                <w:szCs w:val="24"/>
              </w:rPr>
              <w:t>Frie inntekter per innbygger</w:t>
            </w:r>
          </w:p>
        </w:tc>
        <w:tc>
          <w:tcPr>
            <w:tcW w:w="1773" w:type="dxa"/>
            <w:vAlign w:val="center"/>
          </w:tcPr>
          <w:p w14:paraId="24F8C912"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Lav</w:t>
            </w:r>
          </w:p>
        </w:tc>
        <w:tc>
          <w:tcPr>
            <w:tcW w:w="1846" w:type="dxa"/>
            <w:vAlign w:val="center"/>
          </w:tcPr>
          <w:p w14:paraId="77468756"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34 %</w:t>
            </w:r>
          </w:p>
        </w:tc>
        <w:tc>
          <w:tcPr>
            <w:tcW w:w="1444" w:type="dxa"/>
            <w:vMerge w:val="restart"/>
            <w:vAlign w:val="center"/>
          </w:tcPr>
          <w:p w14:paraId="67C2D93D"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0,000</w:t>
            </w:r>
          </w:p>
        </w:tc>
      </w:tr>
      <w:tr w:rsidR="00D42B5E" w:rsidRPr="00D42B5E" w14:paraId="4728EF8F" w14:textId="77777777" w:rsidTr="00D42B5E">
        <w:tc>
          <w:tcPr>
            <w:tcW w:w="4219" w:type="dxa"/>
            <w:vMerge/>
            <w:vAlign w:val="center"/>
          </w:tcPr>
          <w:p w14:paraId="7122DF52"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61DE4A71"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Høy</w:t>
            </w:r>
          </w:p>
        </w:tc>
        <w:tc>
          <w:tcPr>
            <w:tcW w:w="1846" w:type="dxa"/>
            <w:vAlign w:val="center"/>
          </w:tcPr>
          <w:p w14:paraId="27DAC26B"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14 %</w:t>
            </w:r>
          </w:p>
        </w:tc>
        <w:tc>
          <w:tcPr>
            <w:tcW w:w="1444" w:type="dxa"/>
            <w:vMerge/>
            <w:vAlign w:val="center"/>
          </w:tcPr>
          <w:p w14:paraId="0E6155E5"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p>
        </w:tc>
      </w:tr>
      <w:tr w:rsidR="00D42B5E" w:rsidRPr="00D42B5E" w14:paraId="65F67A55" w14:textId="77777777" w:rsidTr="00D42B5E">
        <w:tc>
          <w:tcPr>
            <w:tcW w:w="4219" w:type="dxa"/>
            <w:vMerge w:val="restart"/>
            <w:vAlign w:val="center"/>
          </w:tcPr>
          <w:p w14:paraId="087B11BA"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r w:rsidRPr="00D42B5E">
              <w:rPr>
                <w:rFonts w:ascii="Times New Roman" w:eastAsiaTheme="majorEastAsia" w:hAnsi="Times New Roman" w:cs="Times New Roman"/>
                <w:b/>
                <w:bCs/>
                <w:i/>
                <w:color w:val="000000" w:themeColor="text1"/>
                <w:kern w:val="24"/>
                <w:sz w:val="24"/>
                <w:szCs w:val="24"/>
              </w:rPr>
              <w:t>Lånegjeld per innbygger</w:t>
            </w:r>
          </w:p>
          <w:p w14:paraId="7463B8B3"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30B1AAB5"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Lav</w:t>
            </w:r>
          </w:p>
        </w:tc>
        <w:tc>
          <w:tcPr>
            <w:tcW w:w="1846" w:type="dxa"/>
            <w:vAlign w:val="center"/>
          </w:tcPr>
          <w:p w14:paraId="2AEEA903"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27 %</w:t>
            </w:r>
          </w:p>
        </w:tc>
        <w:tc>
          <w:tcPr>
            <w:tcW w:w="1444" w:type="dxa"/>
            <w:vMerge w:val="restart"/>
            <w:vAlign w:val="center"/>
          </w:tcPr>
          <w:p w14:paraId="20D6A7F7"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0,207</w:t>
            </w:r>
          </w:p>
        </w:tc>
      </w:tr>
      <w:tr w:rsidR="00D42B5E" w:rsidRPr="00D42B5E" w14:paraId="7839F3F1" w14:textId="77777777" w:rsidTr="00D42B5E">
        <w:tc>
          <w:tcPr>
            <w:tcW w:w="4219" w:type="dxa"/>
            <w:vMerge/>
            <w:vAlign w:val="center"/>
          </w:tcPr>
          <w:p w14:paraId="3BBFF349"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4DE4FA48"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Høy</w:t>
            </w:r>
          </w:p>
        </w:tc>
        <w:tc>
          <w:tcPr>
            <w:tcW w:w="1846" w:type="dxa"/>
            <w:vAlign w:val="center"/>
          </w:tcPr>
          <w:p w14:paraId="64626FED"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21 %</w:t>
            </w:r>
          </w:p>
        </w:tc>
        <w:tc>
          <w:tcPr>
            <w:tcW w:w="1444" w:type="dxa"/>
            <w:vMerge/>
            <w:vAlign w:val="center"/>
          </w:tcPr>
          <w:p w14:paraId="2F6CB3C9"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p>
        </w:tc>
      </w:tr>
      <w:tr w:rsidR="00D42B5E" w:rsidRPr="00D42B5E" w14:paraId="124425C2" w14:textId="77777777" w:rsidTr="00D42B5E">
        <w:tc>
          <w:tcPr>
            <w:tcW w:w="4219" w:type="dxa"/>
            <w:vMerge w:val="restart"/>
            <w:vAlign w:val="center"/>
          </w:tcPr>
          <w:p w14:paraId="62506128"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r w:rsidRPr="00D42B5E">
              <w:rPr>
                <w:rFonts w:ascii="Times New Roman" w:eastAsiaTheme="majorEastAsia" w:hAnsi="Times New Roman" w:cs="Times New Roman"/>
                <w:b/>
                <w:bCs/>
                <w:i/>
                <w:color w:val="000000" w:themeColor="text1"/>
                <w:kern w:val="24"/>
                <w:sz w:val="24"/>
                <w:szCs w:val="24"/>
              </w:rPr>
              <w:t>Netto drift per innbygger</w:t>
            </w:r>
          </w:p>
        </w:tc>
        <w:tc>
          <w:tcPr>
            <w:tcW w:w="1773" w:type="dxa"/>
            <w:vAlign w:val="center"/>
          </w:tcPr>
          <w:p w14:paraId="40AC1811"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Lav</w:t>
            </w:r>
          </w:p>
        </w:tc>
        <w:tc>
          <w:tcPr>
            <w:tcW w:w="1846" w:type="dxa"/>
            <w:vAlign w:val="center"/>
          </w:tcPr>
          <w:p w14:paraId="25242A88"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27 %</w:t>
            </w:r>
          </w:p>
        </w:tc>
        <w:tc>
          <w:tcPr>
            <w:tcW w:w="1444" w:type="dxa"/>
            <w:vMerge w:val="restart"/>
            <w:vAlign w:val="center"/>
          </w:tcPr>
          <w:p w14:paraId="77805B86"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0,151</w:t>
            </w:r>
          </w:p>
        </w:tc>
      </w:tr>
      <w:tr w:rsidR="00D42B5E" w:rsidRPr="00D42B5E" w14:paraId="28668DD7" w14:textId="77777777" w:rsidTr="00D42B5E">
        <w:tc>
          <w:tcPr>
            <w:tcW w:w="4219" w:type="dxa"/>
            <w:vMerge/>
            <w:vAlign w:val="center"/>
          </w:tcPr>
          <w:p w14:paraId="5B69438A"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7050EA95"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Høy</w:t>
            </w:r>
          </w:p>
        </w:tc>
        <w:tc>
          <w:tcPr>
            <w:tcW w:w="1846" w:type="dxa"/>
            <w:vAlign w:val="center"/>
          </w:tcPr>
          <w:p w14:paraId="6B445415"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21 %</w:t>
            </w:r>
          </w:p>
        </w:tc>
        <w:tc>
          <w:tcPr>
            <w:tcW w:w="1444" w:type="dxa"/>
            <w:vMerge/>
            <w:vAlign w:val="center"/>
          </w:tcPr>
          <w:p w14:paraId="375A9082"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p>
        </w:tc>
      </w:tr>
      <w:tr w:rsidR="00D42B5E" w:rsidRPr="00D42B5E" w14:paraId="2EC0904C" w14:textId="77777777" w:rsidTr="00D42B5E">
        <w:tc>
          <w:tcPr>
            <w:tcW w:w="4219" w:type="dxa"/>
            <w:vMerge w:val="restart"/>
            <w:vAlign w:val="center"/>
          </w:tcPr>
          <w:p w14:paraId="015C36F1"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r w:rsidRPr="00D42B5E">
              <w:rPr>
                <w:rFonts w:ascii="Times New Roman" w:eastAsiaTheme="majorEastAsia" w:hAnsi="Times New Roman" w:cs="Times New Roman"/>
                <w:b/>
                <w:bCs/>
                <w:i/>
                <w:color w:val="000000" w:themeColor="text1"/>
                <w:kern w:val="24"/>
                <w:sz w:val="24"/>
                <w:szCs w:val="24"/>
              </w:rPr>
              <w:t>Eldre over 80 år per innbygger</w:t>
            </w:r>
          </w:p>
          <w:p w14:paraId="49B47A1E"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2BBD9E14"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Lav</w:t>
            </w:r>
          </w:p>
        </w:tc>
        <w:tc>
          <w:tcPr>
            <w:tcW w:w="1846" w:type="dxa"/>
            <w:vAlign w:val="center"/>
          </w:tcPr>
          <w:p w14:paraId="246627A7"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31 %</w:t>
            </w:r>
          </w:p>
        </w:tc>
        <w:tc>
          <w:tcPr>
            <w:tcW w:w="1444" w:type="dxa"/>
            <w:vMerge w:val="restart"/>
            <w:vAlign w:val="center"/>
          </w:tcPr>
          <w:p w14:paraId="7E0C08F5"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0,003</w:t>
            </w:r>
          </w:p>
        </w:tc>
      </w:tr>
      <w:tr w:rsidR="00D42B5E" w:rsidRPr="00D42B5E" w14:paraId="7E2242B0" w14:textId="77777777" w:rsidTr="00D42B5E">
        <w:tc>
          <w:tcPr>
            <w:tcW w:w="4219" w:type="dxa"/>
            <w:vMerge/>
            <w:vAlign w:val="center"/>
          </w:tcPr>
          <w:p w14:paraId="2C6C7FAA"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596A5E3E"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Høy</w:t>
            </w:r>
          </w:p>
        </w:tc>
        <w:tc>
          <w:tcPr>
            <w:tcW w:w="1846" w:type="dxa"/>
            <w:vAlign w:val="center"/>
          </w:tcPr>
          <w:p w14:paraId="60AE6748"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18 %</w:t>
            </w:r>
          </w:p>
        </w:tc>
        <w:tc>
          <w:tcPr>
            <w:tcW w:w="1444" w:type="dxa"/>
            <w:vMerge/>
            <w:vAlign w:val="center"/>
          </w:tcPr>
          <w:p w14:paraId="1DBD318A"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p>
        </w:tc>
      </w:tr>
      <w:tr w:rsidR="00D42B5E" w:rsidRPr="00D42B5E" w14:paraId="58EA56C2" w14:textId="77777777" w:rsidTr="00D42B5E">
        <w:tc>
          <w:tcPr>
            <w:tcW w:w="4219" w:type="dxa"/>
            <w:vMerge w:val="restart"/>
            <w:vAlign w:val="center"/>
          </w:tcPr>
          <w:p w14:paraId="036545B0"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r w:rsidRPr="00D42B5E">
              <w:rPr>
                <w:rFonts w:ascii="Times New Roman" w:eastAsiaTheme="majorEastAsia" w:hAnsi="Times New Roman" w:cs="Times New Roman"/>
                <w:b/>
                <w:bCs/>
                <w:i/>
                <w:color w:val="000000" w:themeColor="text1"/>
                <w:kern w:val="24"/>
                <w:sz w:val="24"/>
                <w:szCs w:val="24"/>
              </w:rPr>
              <w:t>Heldøgnsplasser per innbygger</w:t>
            </w:r>
          </w:p>
        </w:tc>
        <w:tc>
          <w:tcPr>
            <w:tcW w:w="1773" w:type="dxa"/>
            <w:vAlign w:val="center"/>
          </w:tcPr>
          <w:p w14:paraId="5F2F2C34"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Lav</w:t>
            </w:r>
          </w:p>
        </w:tc>
        <w:tc>
          <w:tcPr>
            <w:tcW w:w="1846" w:type="dxa"/>
            <w:vAlign w:val="center"/>
          </w:tcPr>
          <w:p w14:paraId="2FBFBABB"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33 %</w:t>
            </w:r>
          </w:p>
        </w:tc>
        <w:tc>
          <w:tcPr>
            <w:tcW w:w="1444" w:type="dxa"/>
            <w:vMerge w:val="restart"/>
            <w:vAlign w:val="center"/>
          </w:tcPr>
          <w:p w14:paraId="696B6ABA"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0,000</w:t>
            </w:r>
          </w:p>
        </w:tc>
      </w:tr>
      <w:tr w:rsidR="00D42B5E" w:rsidRPr="00D42B5E" w14:paraId="7601760F" w14:textId="77777777" w:rsidTr="00D42B5E">
        <w:tc>
          <w:tcPr>
            <w:tcW w:w="4219" w:type="dxa"/>
            <w:vMerge/>
            <w:vAlign w:val="center"/>
          </w:tcPr>
          <w:p w14:paraId="310F2D9D" w14:textId="77777777" w:rsidR="00D42B5E" w:rsidRPr="00D42B5E" w:rsidRDefault="00D42B5E" w:rsidP="00D42B5E">
            <w:pPr>
              <w:spacing w:after="200"/>
              <w:rPr>
                <w:rFonts w:ascii="Times New Roman" w:eastAsiaTheme="majorEastAsia" w:hAnsi="Times New Roman" w:cs="Times New Roman"/>
                <w:b/>
                <w:bCs/>
                <w:i/>
                <w:color w:val="000000" w:themeColor="text1"/>
                <w:kern w:val="24"/>
                <w:sz w:val="24"/>
                <w:szCs w:val="24"/>
              </w:rPr>
            </w:pPr>
          </w:p>
        </w:tc>
        <w:tc>
          <w:tcPr>
            <w:tcW w:w="1773" w:type="dxa"/>
            <w:vAlign w:val="center"/>
          </w:tcPr>
          <w:p w14:paraId="2E55B169"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Høy</w:t>
            </w:r>
          </w:p>
        </w:tc>
        <w:tc>
          <w:tcPr>
            <w:tcW w:w="1846" w:type="dxa"/>
            <w:vAlign w:val="center"/>
          </w:tcPr>
          <w:p w14:paraId="2883C6AA"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r w:rsidRPr="00D42B5E">
              <w:rPr>
                <w:rFonts w:ascii="Times New Roman" w:eastAsiaTheme="majorEastAsia" w:hAnsi="Times New Roman" w:cs="Times New Roman"/>
                <w:bCs/>
                <w:i/>
                <w:color w:val="000000" w:themeColor="text1"/>
                <w:kern w:val="24"/>
                <w:sz w:val="24"/>
                <w:szCs w:val="24"/>
              </w:rPr>
              <w:t>15 %</w:t>
            </w:r>
          </w:p>
        </w:tc>
        <w:tc>
          <w:tcPr>
            <w:tcW w:w="1444" w:type="dxa"/>
            <w:vMerge/>
            <w:vAlign w:val="center"/>
          </w:tcPr>
          <w:p w14:paraId="6269201A" w14:textId="77777777" w:rsidR="00D42B5E" w:rsidRPr="00D42B5E" w:rsidRDefault="00D42B5E" w:rsidP="00D42B5E">
            <w:pPr>
              <w:spacing w:after="200"/>
              <w:rPr>
                <w:rFonts w:ascii="Times New Roman" w:eastAsiaTheme="majorEastAsia" w:hAnsi="Times New Roman" w:cs="Times New Roman"/>
                <w:bCs/>
                <w:i/>
                <w:color w:val="000000" w:themeColor="text1"/>
                <w:kern w:val="24"/>
                <w:sz w:val="24"/>
                <w:szCs w:val="24"/>
              </w:rPr>
            </w:pPr>
          </w:p>
        </w:tc>
      </w:tr>
    </w:tbl>
    <w:p w14:paraId="311B1DE1" w14:textId="77777777" w:rsidR="00D42B5E" w:rsidRPr="00D42B5E" w:rsidRDefault="00D42B5E" w:rsidP="00D42B5E">
      <w:pPr>
        <w:spacing w:line="240" w:lineRule="auto"/>
        <w:rPr>
          <w:rFonts w:ascii="Times New Roman" w:eastAsiaTheme="majorEastAsia" w:hAnsi="Times New Roman" w:cs="Times New Roman"/>
          <w:bCs/>
          <w:i/>
          <w:color w:val="000000" w:themeColor="text1"/>
          <w:kern w:val="24"/>
          <w:sz w:val="24"/>
          <w:szCs w:val="24"/>
        </w:rPr>
      </w:pPr>
    </w:p>
    <w:p w14:paraId="34ECF1B0" w14:textId="77777777" w:rsidR="00D42B5E" w:rsidRDefault="00D42B5E" w:rsidP="00490EB9">
      <w:pPr>
        <w:spacing w:line="480" w:lineRule="auto"/>
        <w:rPr>
          <w:rFonts w:ascii="Times New Roman" w:hAnsi="Times New Roman" w:cs="Times New Roman"/>
          <w:sz w:val="24"/>
          <w:szCs w:val="24"/>
        </w:rPr>
      </w:pPr>
    </w:p>
    <w:p w14:paraId="0100C6C8" w14:textId="77777777" w:rsidR="00D42B5E" w:rsidRDefault="00D42B5E" w:rsidP="00490EB9">
      <w:pPr>
        <w:spacing w:line="480" w:lineRule="auto"/>
        <w:rPr>
          <w:rFonts w:ascii="Times New Roman" w:hAnsi="Times New Roman" w:cs="Times New Roman"/>
          <w:sz w:val="24"/>
          <w:szCs w:val="24"/>
        </w:rPr>
      </w:pPr>
    </w:p>
    <w:p w14:paraId="40C7D381" w14:textId="5499DFDF" w:rsidR="00513788" w:rsidRPr="007167CE" w:rsidRDefault="00765FF7" w:rsidP="00490EB9">
      <w:pPr>
        <w:spacing w:line="480" w:lineRule="auto"/>
        <w:rPr>
          <w:rFonts w:ascii="Times New Roman" w:hAnsi="Times New Roman" w:cs="Times New Roman"/>
          <w:sz w:val="24"/>
          <w:szCs w:val="24"/>
        </w:rPr>
      </w:pPr>
      <w:r w:rsidRPr="00FB775C">
        <w:rPr>
          <w:rFonts w:ascii="Times New Roman" w:hAnsi="Times New Roman" w:cs="Times New Roman"/>
          <w:sz w:val="24"/>
          <w:szCs w:val="24"/>
        </w:rPr>
        <w:lastRenderedPageBreak/>
        <w:t xml:space="preserve">I </w:t>
      </w:r>
      <w:r w:rsidR="000A423E" w:rsidRPr="00FB775C">
        <w:rPr>
          <w:rFonts w:ascii="Times New Roman" w:hAnsi="Times New Roman" w:cs="Times New Roman"/>
          <w:sz w:val="24"/>
          <w:szCs w:val="24"/>
        </w:rPr>
        <w:t>tabell 2</w:t>
      </w:r>
      <w:r w:rsidR="00513788" w:rsidRPr="00FB775C">
        <w:rPr>
          <w:rFonts w:ascii="Times New Roman" w:hAnsi="Times New Roman" w:cs="Times New Roman"/>
          <w:sz w:val="24"/>
          <w:szCs w:val="24"/>
        </w:rPr>
        <w:t xml:space="preserve"> viser vi oppsummerende statistikk for </w:t>
      </w:r>
      <w:r w:rsidR="00F0254F" w:rsidRPr="00FB775C">
        <w:rPr>
          <w:rFonts w:ascii="Times New Roman" w:hAnsi="Times New Roman" w:cs="Times New Roman"/>
          <w:sz w:val="24"/>
          <w:szCs w:val="24"/>
        </w:rPr>
        <w:t>utbredelse av FHB i kommunene</w:t>
      </w:r>
      <w:r w:rsidR="006570C2" w:rsidRPr="00FB775C">
        <w:rPr>
          <w:rFonts w:ascii="Times New Roman" w:hAnsi="Times New Roman" w:cs="Times New Roman"/>
          <w:sz w:val="24"/>
          <w:szCs w:val="24"/>
        </w:rPr>
        <w:t>,</w:t>
      </w:r>
      <w:r w:rsidR="00F0254F" w:rsidRPr="00FB775C">
        <w:rPr>
          <w:rFonts w:ascii="Times New Roman" w:hAnsi="Times New Roman" w:cs="Times New Roman"/>
          <w:sz w:val="24"/>
          <w:szCs w:val="24"/>
        </w:rPr>
        <w:t xml:space="preserve"> </w:t>
      </w:r>
      <w:r w:rsidR="006570C2" w:rsidRPr="00FB775C">
        <w:rPr>
          <w:rFonts w:ascii="Times New Roman" w:hAnsi="Times New Roman" w:cs="Times New Roman"/>
          <w:sz w:val="24"/>
          <w:szCs w:val="24"/>
        </w:rPr>
        <w:t>samt</w:t>
      </w:r>
      <w:r w:rsidR="00F0254F" w:rsidRPr="00FB775C">
        <w:rPr>
          <w:rFonts w:ascii="Times New Roman" w:hAnsi="Times New Roman" w:cs="Times New Roman"/>
          <w:sz w:val="24"/>
          <w:szCs w:val="24"/>
        </w:rPr>
        <w:t xml:space="preserve"> andre egenskaper ved disse kommunene.</w:t>
      </w:r>
      <w:r w:rsidR="00F0254F">
        <w:rPr>
          <w:rFonts w:ascii="Times New Roman" w:hAnsi="Times New Roman" w:cs="Times New Roman"/>
          <w:sz w:val="24"/>
          <w:szCs w:val="24"/>
        </w:rPr>
        <w:t xml:space="preserve"> </w:t>
      </w:r>
    </w:p>
    <w:p w14:paraId="6B42D85B" w14:textId="77777777" w:rsidR="00D42B5E" w:rsidRPr="00D42B5E" w:rsidRDefault="00D42B5E" w:rsidP="00D42B5E">
      <w:pPr>
        <w:spacing w:after="0"/>
        <w:rPr>
          <w:rFonts w:ascii="Times New Roman" w:hAnsi="Times New Roman" w:cs="Times New Roman"/>
          <w:i/>
        </w:rPr>
      </w:pPr>
      <w:r w:rsidRPr="00D42B5E">
        <w:rPr>
          <w:rFonts w:ascii="Times New Roman" w:hAnsi="Times New Roman" w:cs="Times New Roman"/>
          <w:i/>
        </w:rPr>
        <w:t>Tabell 2: oppsummerende statistikk for utbredelse av forebyggende hjemmebesøk i kommunene (avhengig variabel) og kommunekarakteristika (uavhengige variabler)*</w:t>
      </w:r>
    </w:p>
    <w:p w14:paraId="7E730C32" w14:textId="77777777" w:rsidR="00D42B5E" w:rsidRPr="00D42B5E" w:rsidRDefault="00D42B5E" w:rsidP="00D42B5E">
      <w:pPr>
        <w:spacing w:after="0" w:line="240" w:lineRule="auto"/>
        <w:rPr>
          <w:rFonts w:ascii="Times New Roman" w:hAnsi="Times New Roman" w:cs="Times New Roman"/>
        </w:rPr>
      </w:pPr>
    </w:p>
    <w:tbl>
      <w:tblPr>
        <w:tblW w:w="8302" w:type="dxa"/>
        <w:tblInd w:w="55" w:type="dxa"/>
        <w:tblCellMar>
          <w:left w:w="70" w:type="dxa"/>
          <w:right w:w="70" w:type="dxa"/>
        </w:tblCellMar>
        <w:tblLook w:val="04A0" w:firstRow="1" w:lastRow="0" w:firstColumn="1" w:lastColumn="0" w:noHBand="0" w:noVBand="1"/>
      </w:tblPr>
      <w:tblGrid>
        <w:gridCol w:w="2340"/>
        <w:gridCol w:w="1179"/>
        <w:gridCol w:w="1436"/>
        <w:gridCol w:w="1534"/>
        <w:gridCol w:w="1071"/>
        <w:gridCol w:w="1280"/>
      </w:tblGrid>
      <w:tr w:rsidR="00D42B5E" w:rsidRPr="00D42B5E" w14:paraId="6A8C1492" w14:textId="77777777" w:rsidTr="00D42B5E">
        <w:trPr>
          <w:trHeight w:val="300"/>
        </w:trPr>
        <w:tc>
          <w:tcPr>
            <w:tcW w:w="2140" w:type="dxa"/>
            <w:tcBorders>
              <w:top w:val="nil"/>
              <w:left w:val="nil"/>
              <w:bottom w:val="single" w:sz="4" w:space="0" w:color="auto"/>
              <w:right w:val="nil"/>
            </w:tcBorders>
            <w:shd w:val="clear" w:color="auto" w:fill="auto"/>
            <w:noWrap/>
            <w:hideMark/>
          </w:tcPr>
          <w:p w14:paraId="1EA7E529" w14:textId="77777777" w:rsidR="00D42B5E" w:rsidRPr="00D42B5E" w:rsidRDefault="00D42B5E" w:rsidP="00D42B5E">
            <w:pPr>
              <w:spacing w:after="0" w:line="240" w:lineRule="auto"/>
              <w:rPr>
                <w:rFonts w:ascii="Times New Roman" w:eastAsia="Times New Roman" w:hAnsi="Times New Roman" w:cs="Times New Roman"/>
                <w:b/>
                <w:color w:val="000000"/>
                <w:lang w:val="nn-NO" w:eastAsia="nn-NO"/>
              </w:rPr>
            </w:pPr>
            <w:r w:rsidRPr="00D42B5E">
              <w:rPr>
                <w:rFonts w:ascii="Times New Roman" w:eastAsia="Times New Roman" w:hAnsi="Times New Roman" w:cs="Times New Roman"/>
                <w:b/>
                <w:color w:val="000000"/>
                <w:lang w:val="nn-NO" w:eastAsia="nn-NO"/>
              </w:rPr>
              <w:t>Variabler</w:t>
            </w:r>
          </w:p>
        </w:tc>
        <w:tc>
          <w:tcPr>
            <w:tcW w:w="1085" w:type="dxa"/>
            <w:tcBorders>
              <w:top w:val="nil"/>
              <w:left w:val="nil"/>
              <w:bottom w:val="single" w:sz="4" w:space="0" w:color="auto"/>
              <w:right w:val="nil"/>
            </w:tcBorders>
            <w:shd w:val="clear" w:color="auto" w:fill="auto"/>
            <w:noWrap/>
            <w:hideMark/>
          </w:tcPr>
          <w:p w14:paraId="2A0F0746" w14:textId="77777777" w:rsidR="00D42B5E" w:rsidRPr="00D42B5E" w:rsidRDefault="00D42B5E" w:rsidP="00D42B5E">
            <w:pPr>
              <w:spacing w:after="0" w:line="240" w:lineRule="auto"/>
              <w:jc w:val="right"/>
              <w:rPr>
                <w:rFonts w:ascii="Times New Roman" w:eastAsia="Times New Roman" w:hAnsi="Times New Roman" w:cs="Times New Roman"/>
                <w:b/>
                <w:color w:val="000000"/>
                <w:lang w:val="nn-NO" w:eastAsia="nn-NO"/>
              </w:rPr>
            </w:pPr>
            <w:r w:rsidRPr="00D42B5E">
              <w:rPr>
                <w:rFonts w:ascii="Times New Roman" w:eastAsia="Times New Roman" w:hAnsi="Times New Roman" w:cs="Times New Roman"/>
                <w:b/>
                <w:color w:val="000000"/>
                <w:lang w:val="nn-NO" w:eastAsia="nn-NO"/>
              </w:rPr>
              <w:t>Antall kommuner</w:t>
            </w:r>
          </w:p>
        </w:tc>
        <w:tc>
          <w:tcPr>
            <w:tcW w:w="1318" w:type="dxa"/>
            <w:tcBorders>
              <w:top w:val="nil"/>
              <w:left w:val="nil"/>
              <w:bottom w:val="single" w:sz="4" w:space="0" w:color="auto"/>
              <w:right w:val="nil"/>
            </w:tcBorders>
            <w:shd w:val="clear" w:color="auto" w:fill="auto"/>
            <w:noWrap/>
            <w:hideMark/>
          </w:tcPr>
          <w:p w14:paraId="1D96D6CF" w14:textId="77777777" w:rsidR="00D42B5E" w:rsidRPr="00D42B5E" w:rsidRDefault="00D42B5E" w:rsidP="00D42B5E">
            <w:pPr>
              <w:spacing w:after="0" w:line="240" w:lineRule="auto"/>
              <w:jc w:val="right"/>
              <w:rPr>
                <w:rFonts w:ascii="Times New Roman" w:eastAsia="Times New Roman" w:hAnsi="Times New Roman" w:cs="Times New Roman"/>
                <w:b/>
                <w:color w:val="000000"/>
                <w:lang w:val="nn-NO" w:eastAsia="nn-NO"/>
              </w:rPr>
            </w:pPr>
            <w:r w:rsidRPr="00D42B5E">
              <w:rPr>
                <w:rFonts w:ascii="Times New Roman" w:eastAsia="Times New Roman" w:hAnsi="Times New Roman" w:cs="Times New Roman"/>
                <w:b/>
                <w:color w:val="000000"/>
                <w:lang w:val="nn-NO" w:eastAsia="nn-NO"/>
              </w:rPr>
              <w:t>Gjennomsnitt</w:t>
            </w:r>
          </w:p>
        </w:tc>
        <w:tc>
          <w:tcPr>
            <w:tcW w:w="1408" w:type="dxa"/>
            <w:tcBorders>
              <w:top w:val="nil"/>
              <w:left w:val="nil"/>
              <w:bottom w:val="single" w:sz="4" w:space="0" w:color="auto"/>
              <w:right w:val="nil"/>
            </w:tcBorders>
            <w:shd w:val="clear" w:color="auto" w:fill="auto"/>
            <w:noWrap/>
            <w:hideMark/>
          </w:tcPr>
          <w:p w14:paraId="3EBB7687" w14:textId="77777777" w:rsidR="00D42B5E" w:rsidRPr="00D42B5E" w:rsidRDefault="00D42B5E" w:rsidP="00D42B5E">
            <w:pPr>
              <w:spacing w:after="0" w:line="240" w:lineRule="auto"/>
              <w:jc w:val="right"/>
              <w:rPr>
                <w:rFonts w:ascii="Times New Roman" w:eastAsia="Times New Roman" w:hAnsi="Times New Roman" w:cs="Times New Roman"/>
                <w:b/>
                <w:color w:val="000000"/>
                <w:lang w:val="nn-NO" w:eastAsia="nn-NO"/>
              </w:rPr>
            </w:pPr>
            <w:r w:rsidRPr="00D42B5E">
              <w:rPr>
                <w:rFonts w:ascii="Times New Roman" w:eastAsia="Times New Roman" w:hAnsi="Times New Roman" w:cs="Times New Roman"/>
                <w:b/>
                <w:color w:val="000000"/>
                <w:lang w:val="nn-NO" w:eastAsia="nn-NO"/>
              </w:rPr>
              <w:t>Standardavvik</w:t>
            </w:r>
          </w:p>
        </w:tc>
        <w:tc>
          <w:tcPr>
            <w:tcW w:w="1071" w:type="dxa"/>
            <w:tcBorders>
              <w:top w:val="nil"/>
              <w:left w:val="nil"/>
              <w:bottom w:val="single" w:sz="4" w:space="0" w:color="auto"/>
              <w:right w:val="nil"/>
            </w:tcBorders>
            <w:shd w:val="clear" w:color="auto" w:fill="auto"/>
            <w:noWrap/>
            <w:hideMark/>
          </w:tcPr>
          <w:p w14:paraId="38BEDCC7" w14:textId="77777777" w:rsidR="00D42B5E" w:rsidRPr="00D42B5E" w:rsidRDefault="00D42B5E" w:rsidP="00D42B5E">
            <w:pPr>
              <w:spacing w:after="0" w:line="240" w:lineRule="auto"/>
              <w:jc w:val="right"/>
              <w:rPr>
                <w:rFonts w:ascii="Times New Roman" w:eastAsia="Times New Roman" w:hAnsi="Times New Roman" w:cs="Times New Roman"/>
                <w:b/>
                <w:color w:val="000000"/>
                <w:lang w:val="nn-NO" w:eastAsia="nn-NO"/>
              </w:rPr>
            </w:pPr>
            <w:r w:rsidRPr="00D42B5E">
              <w:rPr>
                <w:rFonts w:ascii="Times New Roman" w:eastAsia="Times New Roman" w:hAnsi="Times New Roman" w:cs="Times New Roman"/>
                <w:b/>
                <w:color w:val="000000"/>
                <w:lang w:val="nn-NO" w:eastAsia="nn-NO"/>
              </w:rPr>
              <w:t>Min</w:t>
            </w:r>
          </w:p>
        </w:tc>
        <w:tc>
          <w:tcPr>
            <w:tcW w:w="1280" w:type="dxa"/>
            <w:tcBorders>
              <w:top w:val="nil"/>
              <w:left w:val="nil"/>
              <w:bottom w:val="single" w:sz="4" w:space="0" w:color="auto"/>
              <w:right w:val="nil"/>
            </w:tcBorders>
            <w:shd w:val="clear" w:color="auto" w:fill="auto"/>
            <w:noWrap/>
            <w:hideMark/>
          </w:tcPr>
          <w:p w14:paraId="0D289FEE" w14:textId="77777777" w:rsidR="00D42B5E" w:rsidRPr="00D42B5E" w:rsidRDefault="00D42B5E" w:rsidP="00D42B5E">
            <w:pPr>
              <w:spacing w:after="0" w:line="240" w:lineRule="auto"/>
              <w:jc w:val="right"/>
              <w:rPr>
                <w:rFonts w:ascii="Times New Roman" w:eastAsia="Times New Roman" w:hAnsi="Times New Roman" w:cs="Times New Roman"/>
                <w:b/>
                <w:color w:val="000000"/>
                <w:lang w:val="nn-NO" w:eastAsia="nn-NO"/>
              </w:rPr>
            </w:pPr>
            <w:r w:rsidRPr="00D42B5E">
              <w:rPr>
                <w:rFonts w:ascii="Times New Roman" w:eastAsia="Times New Roman" w:hAnsi="Times New Roman" w:cs="Times New Roman"/>
                <w:b/>
                <w:color w:val="000000"/>
                <w:lang w:val="nn-NO" w:eastAsia="nn-NO"/>
              </w:rPr>
              <w:t>Max</w:t>
            </w:r>
          </w:p>
        </w:tc>
      </w:tr>
      <w:tr w:rsidR="00D42B5E" w:rsidRPr="00D42B5E" w14:paraId="5C7E7CC8" w14:textId="77777777" w:rsidTr="00D42B5E">
        <w:trPr>
          <w:trHeight w:val="300"/>
        </w:trPr>
        <w:tc>
          <w:tcPr>
            <w:tcW w:w="2140" w:type="dxa"/>
            <w:tcBorders>
              <w:top w:val="single" w:sz="4" w:space="0" w:color="auto"/>
              <w:left w:val="nil"/>
              <w:bottom w:val="nil"/>
              <w:right w:val="nil"/>
            </w:tcBorders>
            <w:shd w:val="clear" w:color="auto" w:fill="auto"/>
            <w:noWrap/>
            <w:hideMark/>
          </w:tcPr>
          <w:p w14:paraId="1AFE1E33" w14:textId="77777777" w:rsidR="00D42B5E" w:rsidRPr="00D42B5E" w:rsidRDefault="00D42B5E" w:rsidP="00D42B5E">
            <w:pPr>
              <w:spacing w:after="0" w:line="240" w:lineRule="auto"/>
              <w:rPr>
                <w:rFonts w:ascii="Times New Roman" w:eastAsia="Times New Roman" w:hAnsi="Times New Roman" w:cs="Times New Roman"/>
                <w:b/>
                <w:color w:val="000000"/>
                <w:lang w:val="nn-NO" w:eastAsia="nn-NO"/>
              </w:rPr>
            </w:pPr>
          </w:p>
        </w:tc>
        <w:tc>
          <w:tcPr>
            <w:tcW w:w="1085" w:type="dxa"/>
            <w:tcBorders>
              <w:top w:val="single" w:sz="4" w:space="0" w:color="auto"/>
              <w:left w:val="nil"/>
              <w:bottom w:val="nil"/>
              <w:right w:val="nil"/>
            </w:tcBorders>
            <w:shd w:val="clear" w:color="auto" w:fill="auto"/>
            <w:noWrap/>
            <w:hideMark/>
          </w:tcPr>
          <w:p w14:paraId="21D9595B"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p>
        </w:tc>
        <w:tc>
          <w:tcPr>
            <w:tcW w:w="1318" w:type="dxa"/>
            <w:tcBorders>
              <w:top w:val="single" w:sz="4" w:space="0" w:color="auto"/>
              <w:left w:val="nil"/>
              <w:bottom w:val="nil"/>
              <w:right w:val="nil"/>
            </w:tcBorders>
            <w:shd w:val="clear" w:color="auto" w:fill="auto"/>
            <w:noWrap/>
            <w:hideMark/>
          </w:tcPr>
          <w:p w14:paraId="2A45AED5"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p>
        </w:tc>
        <w:tc>
          <w:tcPr>
            <w:tcW w:w="1408" w:type="dxa"/>
            <w:tcBorders>
              <w:top w:val="single" w:sz="4" w:space="0" w:color="auto"/>
              <w:left w:val="nil"/>
              <w:bottom w:val="nil"/>
              <w:right w:val="nil"/>
            </w:tcBorders>
            <w:shd w:val="clear" w:color="auto" w:fill="auto"/>
            <w:noWrap/>
            <w:hideMark/>
          </w:tcPr>
          <w:p w14:paraId="4E50F2C0"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p>
        </w:tc>
        <w:tc>
          <w:tcPr>
            <w:tcW w:w="1071" w:type="dxa"/>
            <w:tcBorders>
              <w:top w:val="single" w:sz="4" w:space="0" w:color="auto"/>
              <w:left w:val="nil"/>
              <w:bottom w:val="nil"/>
              <w:right w:val="nil"/>
            </w:tcBorders>
            <w:shd w:val="clear" w:color="auto" w:fill="auto"/>
            <w:noWrap/>
            <w:hideMark/>
          </w:tcPr>
          <w:p w14:paraId="127D93A2"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p>
        </w:tc>
        <w:tc>
          <w:tcPr>
            <w:tcW w:w="1280" w:type="dxa"/>
            <w:tcBorders>
              <w:top w:val="single" w:sz="4" w:space="0" w:color="auto"/>
              <w:left w:val="nil"/>
              <w:bottom w:val="nil"/>
              <w:right w:val="nil"/>
            </w:tcBorders>
            <w:shd w:val="clear" w:color="auto" w:fill="auto"/>
            <w:noWrap/>
            <w:hideMark/>
          </w:tcPr>
          <w:p w14:paraId="76956632"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p>
        </w:tc>
      </w:tr>
      <w:tr w:rsidR="00D42B5E" w:rsidRPr="00D42B5E" w14:paraId="463CA201" w14:textId="77777777" w:rsidTr="00D42B5E">
        <w:trPr>
          <w:trHeight w:val="300"/>
        </w:trPr>
        <w:tc>
          <w:tcPr>
            <w:tcW w:w="2140" w:type="dxa"/>
            <w:tcBorders>
              <w:top w:val="nil"/>
              <w:left w:val="nil"/>
              <w:bottom w:val="nil"/>
              <w:right w:val="nil"/>
            </w:tcBorders>
            <w:shd w:val="clear" w:color="auto" w:fill="auto"/>
            <w:noWrap/>
            <w:hideMark/>
          </w:tcPr>
          <w:p w14:paraId="7B85DECB" w14:textId="77777777" w:rsidR="00D42B5E" w:rsidRPr="00D42B5E" w:rsidRDefault="00D42B5E" w:rsidP="00D42B5E">
            <w:pPr>
              <w:spacing w:after="0" w:line="240" w:lineRule="auto"/>
              <w:rPr>
                <w:rFonts w:ascii="Times New Roman" w:eastAsia="Times New Roman" w:hAnsi="Times New Roman" w:cs="Times New Roman"/>
                <w:b/>
                <w:color w:val="000000"/>
                <w:lang w:val="nn-NO" w:eastAsia="nn-NO"/>
              </w:rPr>
            </w:pPr>
            <w:r w:rsidRPr="00D42B5E">
              <w:rPr>
                <w:rFonts w:ascii="Times New Roman" w:eastAsia="Times New Roman" w:hAnsi="Times New Roman" w:cs="Times New Roman"/>
                <w:b/>
                <w:color w:val="000000"/>
                <w:lang w:val="nn-NO" w:eastAsia="nn-NO"/>
              </w:rPr>
              <w:t>FHB i 2013</w:t>
            </w:r>
          </w:p>
        </w:tc>
        <w:tc>
          <w:tcPr>
            <w:tcW w:w="1085" w:type="dxa"/>
            <w:tcBorders>
              <w:top w:val="nil"/>
              <w:left w:val="nil"/>
              <w:bottom w:val="nil"/>
              <w:right w:val="nil"/>
            </w:tcBorders>
            <w:shd w:val="clear" w:color="auto" w:fill="auto"/>
            <w:noWrap/>
            <w:hideMark/>
          </w:tcPr>
          <w:p w14:paraId="59C0FF4A"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383</w:t>
            </w:r>
          </w:p>
        </w:tc>
        <w:tc>
          <w:tcPr>
            <w:tcW w:w="1318" w:type="dxa"/>
            <w:tcBorders>
              <w:top w:val="nil"/>
              <w:left w:val="nil"/>
              <w:bottom w:val="nil"/>
              <w:right w:val="nil"/>
            </w:tcBorders>
            <w:shd w:val="clear" w:color="auto" w:fill="auto"/>
            <w:noWrap/>
            <w:hideMark/>
          </w:tcPr>
          <w:p w14:paraId="5C0EA94D"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0.24</w:t>
            </w:r>
          </w:p>
        </w:tc>
        <w:tc>
          <w:tcPr>
            <w:tcW w:w="1408" w:type="dxa"/>
            <w:tcBorders>
              <w:top w:val="nil"/>
              <w:left w:val="nil"/>
              <w:bottom w:val="nil"/>
              <w:right w:val="nil"/>
            </w:tcBorders>
            <w:shd w:val="clear" w:color="auto" w:fill="auto"/>
            <w:noWrap/>
            <w:hideMark/>
          </w:tcPr>
          <w:p w14:paraId="3981CCA2"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0.43</w:t>
            </w:r>
          </w:p>
        </w:tc>
        <w:tc>
          <w:tcPr>
            <w:tcW w:w="1071" w:type="dxa"/>
            <w:tcBorders>
              <w:top w:val="nil"/>
              <w:left w:val="nil"/>
              <w:bottom w:val="nil"/>
              <w:right w:val="nil"/>
            </w:tcBorders>
            <w:shd w:val="clear" w:color="auto" w:fill="auto"/>
            <w:noWrap/>
            <w:hideMark/>
          </w:tcPr>
          <w:p w14:paraId="43943EA4"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0</w:t>
            </w:r>
          </w:p>
        </w:tc>
        <w:tc>
          <w:tcPr>
            <w:tcW w:w="1280" w:type="dxa"/>
            <w:tcBorders>
              <w:top w:val="nil"/>
              <w:left w:val="nil"/>
              <w:bottom w:val="nil"/>
              <w:right w:val="nil"/>
            </w:tcBorders>
            <w:shd w:val="clear" w:color="auto" w:fill="auto"/>
            <w:noWrap/>
            <w:hideMark/>
          </w:tcPr>
          <w:p w14:paraId="2933E09D"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1</w:t>
            </w:r>
          </w:p>
        </w:tc>
      </w:tr>
      <w:tr w:rsidR="00D42B5E" w:rsidRPr="00D42B5E" w14:paraId="5F36D389" w14:textId="77777777" w:rsidTr="00D42B5E">
        <w:trPr>
          <w:trHeight w:val="300"/>
        </w:trPr>
        <w:tc>
          <w:tcPr>
            <w:tcW w:w="2140" w:type="dxa"/>
            <w:tcBorders>
              <w:top w:val="nil"/>
              <w:left w:val="nil"/>
              <w:bottom w:val="nil"/>
              <w:right w:val="nil"/>
            </w:tcBorders>
            <w:shd w:val="clear" w:color="auto" w:fill="auto"/>
            <w:noWrap/>
          </w:tcPr>
          <w:p w14:paraId="1F1FD855" w14:textId="77777777" w:rsidR="00D42B5E" w:rsidRPr="00D42B5E" w:rsidRDefault="00D42B5E" w:rsidP="00D42B5E">
            <w:pPr>
              <w:spacing w:after="0" w:line="240" w:lineRule="auto"/>
              <w:rPr>
                <w:rFonts w:ascii="Times New Roman" w:eastAsia="Times New Roman" w:hAnsi="Times New Roman" w:cs="Times New Roman"/>
                <w:b/>
                <w:color w:val="000000"/>
                <w:lang w:val="nn-NO" w:eastAsia="nn-NO"/>
              </w:rPr>
            </w:pPr>
            <w:r w:rsidRPr="00D42B5E">
              <w:rPr>
                <w:rFonts w:ascii="Times New Roman" w:eastAsia="Times New Roman" w:hAnsi="Times New Roman" w:cs="Times New Roman"/>
                <w:b/>
                <w:color w:val="000000"/>
                <w:lang w:val="nn-NO" w:eastAsia="nn-NO"/>
              </w:rPr>
              <w:t>FHB i 2003</w:t>
            </w:r>
          </w:p>
        </w:tc>
        <w:tc>
          <w:tcPr>
            <w:tcW w:w="1085" w:type="dxa"/>
            <w:tcBorders>
              <w:top w:val="nil"/>
              <w:left w:val="nil"/>
              <w:bottom w:val="nil"/>
              <w:right w:val="nil"/>
            </w:tcBorders>
            <w:shd w:val="clear" w:color="auto" w:fill="auto"/>
            <w:noWrap/>
          </w:tcPr>
          <w:p w14:paraId="23BAF1CC"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383</w:t>
            </w:r>
          </w:p>
        </w:tc>
        <w:tc>
          <w:tcPr>
            <w:tcW w:w="1318" w:type="dxa"/>
            <w:tcBorders>
              <w:top w:val="nil"/>
              <w:left w:val="nil"/>
              <w:bottom w:val="nil"/>
              <w:right w:val="nil"/>
            </w:tcBorders>
            <w:shd w:val="clear" w:color="auto" w:fill="auto"/>
            <w:noWrap/>
          </w:tcPr>
          <w:p w14:paraId="55DAEC6F"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0.08</w:t>
            </w:r>
          </w:p>
        </w:tc>
        <w:tc>
          <w:tcPr>
            <w:tcW w:w="1408" w:type="dxa"/>
            <w:tcBorders>
              <w:top w:val="nil"/>
              <w:left w:val="nil"/>
              <w:bottom w:val="nil"/>
              <w:right w:val="nil"/>
            </w:tcBorders>
            <w:shd w:val="clear" w:color="auto" w:fill="auto"/>
            <w:noWrap/>
          </w:tcPr>
          <w:p w14:paraId="4AAD498C"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0.27</w:t>
            </w:r>
          </w:p>
        </w:tc>
        <w:tc>
          <w:tcPr>
            <w:tcW w:w="1071" w:type="dxa"/>
            <w:tcBorders>
              <w:top w:val="nil"/>
              <w:left w:val="nil"/>
              <w:bottom w:val="nil"/>
              <w:right w:val="nil"/>
            </w:tcBorders>
            <w:shd w:val="clear" w:color="auto" w:fill="auto"/>
            <w:noWrap/>
          </w:tcPr>
          <w:p w14:paraId="74EB56EC"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0</w:t>
            </w:r>
          </w:p>
        </w:tc>
        <w:tc>
          <w:tcPr>
            <w:tcW w:w="1280" w:type="dxa"/>
            <w:tcBorders>
              <w:top w:val="nil"/>
              <w:left w:val="nil"/>
              <w:bottom w:val="nil"/>
              <w:right w:val="nil"/>
            </w:tcBorders>
            <w:shd w:val="clear" w:color="auto" w:fill="auto"/>
            <w:noWrap/>
          </w:tcPr>
          <w:p w14:paraId="03729E7D"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1</w:t>
            </w:r>
          </w:p>
        </w:tc>
      </w:tr>
      <w:tr w:rsidR="00D42B5E" w:rsidRPr="00D42B5E" w14:paraId="1A87886A" w14:textId="77777777" w:rsidTr="00D42B5E">
        <w:trPr>
          <w:trHeight w:val="300"/>
        </w:trPr>
        <w:tc>
          <w:tcPr>
            <w:tcW w:w="2140" w:type="dxa"/>
            <w:tcBorders>
              <w:top w:val="nil"/>
              <w:left w:val="nil"/>
              <w:bottom w:val="nil"/>
              <w:right w:val="nil"/>
            </w:tcBorders>
            <w:shd w:val="clear" w:color="auto" w:fill="auto"/>
            <w:noWrap/>
          </w:tcPr>
          <w:p w14:paraId="555E1C77" w14:textId="77777777" w:rsidR="00D42B5E" w:rsidRPr="00D42B5E" w:rsidRDefault="00D42B5E" w:rsidP="00D42B5E">
            <w:pPr>
              <w:spacing w:after="0" w:line="240" w:lineRule="auto"/>
              <w:rPr>
                <w:rFonts w:ascii="Times New Roman" w:eastAsia="Times New Roman" w:hAnsi="Times New Roman" w:cs="Times New Roman"/>
                <w:b/>
                <w:color w:val="000000"/>
                <w:lang w:val="nn-NO" w:eastAsia="nn-NO"/>
              </w:rPr>
            </w:pPr>
            <w:r w:rsidRPr="00D42B5E">
              <w:rPr>
                <w:rFonts w:ascii="Times New Roman" w:eastAsia="Times New Roman" w:hAnsi="Times New Roman" w:cs="Times New Roman"/>
                <w:b/>
                <w:color w:val="000000"/>
                <w:lang w:val="nn-NO" w:eastAsia="nn-NO"/>
              </w:rPr>
              <w:t>Hverdagsrehabilitering 2014</w:t>
            </w:r>
          </w:p>
        </w:tc>
        <w:tc>
          <w:tcPr>
            <w:tcW w:w="1085" w:type="dxa"/>
            <w:tcBorders>
              <w:top w:val="nil"/>
              <w:left w:val="nil"/>
              <w:bottom w:val="nil"/>
              <w:right w:val="nil"/>
            </w:tcBorders>
            <w:shd w:val="clear" w:color="auto" w:fill="auto"/>
            <w:noWrap/>
          </w:tcPr>
          <w:p w14:paraId="1676D813"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383</w:t>
            </w:r>
          </w:p>
        </w:tc>
        <w:tc>
          <w:tcPr>
            <w:tcW w:w="1318" w:type="dxa"/>
            <w:tcBorders>
              <w:top w:val="nil"/>
              <w:left w:val="nil"/>
              <w:bottom w:val="nil"/>
              <w:right w:val="nil"/>
            </w:tcBorders>
            <w:shd w:val="clear" w:color="auto" w:fill="auto"/>
            <w:noWrap/>
          </w:tcPr>
          <w:p w14:paraId="684C1862"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0.27</w:t>
            </w:r>
          </w:p>
        </w:tc>
        <w:tc>
          <w:tcPr>
            <w:tcW w:w="1408" w:type="dxa"/>
            <w:tcBorders>
              <w:top w:val="nil"/>
              <w:left w:val="nil"/>
              <w:bottom w:val="nil"/>
              <w:right w:val="nil"/>
            </w:tcBorders>
            <w:shd w:val="clear" w:color="auto" w:fill="auto"/>
            <w:noWrap/>
          </w:tcPr>
          <w:p w14:paraId="4A504C61"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0.45</w:t>
            </w:r>
          </w:p>
        </w:tc>
        <w:tc>
          <w:tcPr>
            <w:tcW w:w="1071" w:type="dxa"/>
            <w:tcBorders>
              <w:top w:val="nil"/>
              <w:left w:val="nil"/>
              <w:bottom w:val="nil"/>
              <w:right w:val="nil"/>
            </w:tcBorders>
            <w:shd w:val="clear" w:color="auto" w:fill="auto"/>
            <w:noWrap/>
          </w:tcPr>
          <w:p w14:paraId="058F0AD8"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0</w:t>
            </w:r>
          </w:p>
        </w:tc>
        <w:tc>
          <w:tcPr>
            <w:tcW w:w="1280" w:type="dxa"/>
            <w:tcBorders>
              <w:top w:val="nil"/>
              <w:left w:val="nil"/>
              <w:bottom w:val="nil"/>
              <w:right w:val="nil"/>
            </w:tcBorders>
            <w:shd w:val="clear" w:color="auto" w:fill="auto"/>
            <w:noWrap/>
          </w:tcPr>
          <w:p w14:paraId="5B9FBFA2"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1</w:t>
            </w:r>
          </w:p>
        </w:tc>
      </w:tr>
      <w:tr w:rsidR="00D42B5E" w:rsidRPr="00D42B5E" w14:paraId="030D2816" w14:textId="77777777" w:rsidTr="00D42B5E">
        <w:trPr>
          <w:trHeight w:val="644"/>
        </w:trPr>
        <w:tc>
          <w:tcPr>
            <w:tcW w:w="2140" w:type="dxa"/>
            <w:tcBorders>
              <w:top w:val="nil"/>
              <w:left w:val="nil"/>
              <w:bottom w:val="nil"/>
              <w:right w:val="nil"/>
            </w:tcBorders>
            <w:shd w:val="clear" w:color="auto" w:fill="auto"/>
            <w:noWrap/>
          </w:tcPr>
          <w:p w14:paraId="5C8906D3" w14:textId="77777777" w:rsidR="00D42B5E" w:rsidRPr="00D42B5E" w:rsidRDefault="00D42B5E" w:rsidP="00D42B5E">
            <w:pPr>
              <w:spacing w:after="0" w:line="240" w:lineRule="auto"/>
              <w:rPr>
                <w:rFonts w:ascii="Times New Roman" w:eastAsia="Times New Roman" w:hAnsi="Times New Roman" w:cs="Times New Roman"/>
                <w:b/>
                <w:color w:val="000000"/>
                <w:lang w:val="nn-NO" w:eastAsia="nn-NO"/>
              </w:rPr>
            </w:pPr>
            <w:r w:rsidRPr="00D42B5E">
              <w:rPr>
                <w:rFonts w:ascii="Times New Roman" w:eastAsia="Times New Roman" w:hAnsi="Times New Roman" w:cs="Times New Roman"/>
                <w:b/>
                <w:color w:val="000000"/>
                <w:lang w:val="nn-NO" w:eastAsia="nn-NO"/>
              </w:rPr>
              <w:t>Kommunestørrelse</w:t>
            </w:r>
          </w:p>
        </w:tc>
        <w:tc>
          <w:tcPr>
            <w:tcW w:w="1085" w:type="dxa"/>
            <w:tcBorders>
              <w:top w:val="nil"/>
              <w:left w:val="nil"/>
              <w:bottom w:val="nil"/>
              <w:right w:val="nil"/>
            </w:tcBorders>
            <w:shd w:val="clear" w:color="auto" w:fill="auto"/>
            <w:noWrap/>
          </w:tcPr>
          <w:p w14:paraId="0FD7AEF6"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382</w:t>
            </w:r>
          </w:p>
        </w:tc>
        <w:tc>
          <w:tcPr>
            <w:tcW w:w="1318" w:type="dxa"/>
            <w:tcBorders>
              <w:top w:val="nil"/>
              <w:left w:val="nil"/>
              <w:bottom w:val="nil"/>
              <w:right w:val="nil"/>
            </w:tcBorders>
            <w:shd w:val="clear" w:color="auto" w:fill="auto"/>
            <w:noWrap/>
          </w:tcPr>
          <w:p w14:paraId="605FD2D4"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2.65</w:t>
            </w:r>
          </w:p>
        </w:tc>
        <w:tc>
          <w:tcPr>
            <w:tcW w:w="1408" w:type="dxa"/>
            <w:tcBorders>
              <w:top w:val="nil"/>
              <w:left w:val="nil"/>
              <w:bottom w:val="nil"/>
              <w:right w:val="nil"/>
            </w:tcBorders>
            <w:shd w:val="clear" w:color="auto" w:fill="auto"/>
            <w:noWrap/>
          </w:tcPr>
          <w:p w14:paraId="57280973"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1.36</w:t>
            </w:r>
          </w:p>
        </w:tc>
        <w:tc>
          <w:tcPr>
            <w:tcW w:w="1071" w:type="dxa"/>
            <w:tcBorders>
              <w:top w:val="nil"/>
              <w:left w:val="nil"/>
              <w:bottom w:val="nil"/>
              <w:right w:val="nil"/>
            </w:tcBorders>
            <w:shd w:val="clear" w:color="auto" w:fill="auto"/>
            <w:noWrap/>
          </w:tcPr>
          <w:p w14:paraId="35FF52FA"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1</w:t>
            </w:r>
          </w:p>
        </w:tc>
        <w:tc>
          <w:tcPr>
            <w:tcW w:w="1280" w:type="dxa"/>
            <w:tcBorders>
              <w:top w:val="nil"/>
              <w:left w:val="nil"/>
              <w:bottom w:val="nil"/>
              <w:right w:val="nil"/>
            </w:tcBorders>
            <w:shd w:val="clear" w:color="auto" w:fill="auto"/>
            <w:noWrap/>
          </w:tcPr>
          <w:p w14:paraId="1F1EFE44"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7</w:t>
            </w:r>
          </w:p>
        </w:tc>
      </w:tr>
      <w:tr w:rsidR="00D42B5E" w:rsidRPr="00D42B5E" w14:paraId="5C34319D" w14:textId="77777777" w:rsidTr="00D42B5E">
        <w:trPr>
          <w:trHeight w:val="300"/>
        </w:trPr>
        <w:tc>
          <w:tcPr>
            <w:tcW w:w="2140" w:type="dxa"/>
            <w:tcBorders>
              <w:top w:val="nil"/>
              <w:left w:val="nil"/>
              <w:bottom w:val="nil"/>
              <w:right w:val="nil"/>
            </w:tcBorders>
            <w:shd w:val="clear" w:color="auto" w:fill="auto"/>
            <w:noWrap/>
          </w:tcPr>
          <w:p w14:paraId="2AC77C01" w14:textId="77777777" w:rsidR="00D42B5E" w:rsidRPr="00D42B5E" w:rsidRDefault="00D42B5E" w:rsidP="00D42B5E">
            <w:pPr>
              <w:spacing w:after="0" w:line="240" w:lineRule="auto"/>
              <w:rPr>
                <w:rFonts w:ascii="Times New Roman" w:eastAsia="Times New Roman" w:hAnsi="Times New Roman" w:cs="Times New Roman"/>
                <w:b/>
                <w:color w:val="000000"/>
                <w:lang w:val="nn-NO" w:eastAsia="nn-NO"/>
              </w:rPr>
            </w:pPr>
            <w:r w:rsidRPr="00D42B5E">
              <w:rPr>
                <w:rFonts w:ascii="Times New Roman" w:eastAsia="Times New Roman" w:hAnsi="Times New Roman" w:cs="Times New Roman"/>
                <w:b/>
                <w:color w:val="000000"/>
                <w:lang w:val="nn-NO" w:eastAsia="nn-NO"/>
              </w:rPr>
              <w:t>Kommunesentralitet</w:t>
            </w:r>
          </w:p>
        </w:tc>
        <w:tc>
          <w:tcPr>
            <w:tcW w:w="1085" w:type="dxa"/>
            <w:tcBorders>
              <w:top w:val="nil"/>
              <w:left w:val="nil"/>
              <w:bottom w:val="nil"/>
              <w:right w:val="nil"/>
            </w:tcBorders>
            <w:shd w:val="clear" w:color="auto" w:fill="auto"/>
            <w:noWrap/>
          </w:tcPr>
          <w:p w14:paraId="41ED0C0E"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380</w:t>
            </w:r>
          </w:p>
        </w:tc>
        <w:tc>
          <w:tcPr>
            <w:tcW w:w="1318" w:type="dxa"/>
            <w:tcBorders>
              <w:top w:val="nil"/>
              <w:left w:val="nil"/>
              <w:bottom w:val="nil"/>
              <w:right w:val="nil"/>
            </w:tcBorders>
            <w:shd w:val="clear" w:color="auto" w:fill="auto"/>
            <w:noWrap/>
          </w:tcPr>
          <w:p w14:paraId="3DF44FD3"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2.22</w:t>
            </w:r>
          </w:p>
        </w:tc>
        <w:tc>
          <w:tcPr>
            <w:tcW w:w="1408" w:type="dxa"/>
            <w:tcBorders>
              <w:top w:val="nil"/>
              <w:left w:val="nil"/>
              <w:bottom w:val="nil"/>
              <w:right w:val="nil"/>
            </w:tcBorders>
            <w:shd w:val="clear" w:color="auto" w:fill="auto"/>
            <w:noWrap/>
          </w:tcPr>
          <w:p w14:paraId="60A72A37"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1.27</w:t>
            </w:r>
          </w:p>
        </w:tc>
        <w:tc>
          <w:tcPr>
            <w:tcW w:w="1071" w:type="dxa"/>
            <w:tcBorders>
              <w:top w:val="nil"/>
              <w:left w:val="nil"/>
              <w:bottom w:val="nil"/>
              <w:right w:val="nil"/>
            </w:tcBorders>
            <w:shd w:val="clear" w:color="auto" w:fill="auto"/>
            <w:noWrap/>
          </w:tcPr>
          <w:p w14:paraId="080B74A6"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1</w:t>
            </w:r>
          </w:p>
        </w:tc>
        <w:tc>
          <w:tcPr>
            <w:tcW w:w="1280" w:type="dxa"/>
            <w:tcBorders>
              <w:top w:val="nil"/>
              <w:left w:val="nil"/>
              <w:bottom w:val="nil"/>
              <w:right w:val="nil"/>
            </w:tcBorders>
            <w:shd w:val="clear" w:color="auto" w:fill="auto"/>
            <w:noWrap/>
          </w:tcPr>
          <w:p w14:paraId="3A86B0AA"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4</w:t>
            </w:r>
          </w:p>
        </w:tc>
      </w:tr>
      <w:tr w:rsidR="00D42B5E" w:rsidRPr="00D42B5E" w14:paraId="79E3D269" w14:textId="77777777" w:rsidTr="00D42B5E">
        <w:trPr>
          <w:trHeight w:val="300"/>
        </w:trPr>
        <w:tc>
          <w:tcPr>
            <w:tcW w:w="2140" w:type="dxa"/>
            <w:tcBorders>
              <w:top w:val="nil"/>
              <w:left w:val="nil"/>
              <w:bottom w:val="nil"/>
              <w:right w:val="nil"/>
            </w:tcBorders>
            <w:shd w:val="clear" w:color="auto" w:fill="auto"/>
            <w:noWrap/>
            <w:hideMark/>
          </w:tcPr>
          <w:p w14:paraId="5960354A" w14:textId="77777777" w:rsidR="00D42B5E" w:rsidRPr="00D42B5E" w:rsidRDefault="00D42B5E" w:rsidP="00D42B5E">
            <w:pPr>
              <w:spacing w:after="0" w:line="240" w:lineRule="auto"/>
              <w:rPr>
                <w:rFonts w:ascii="Times New Roman" w:eastAsia="Times New Roman" w:hAnsi="Times New Roman" w:cs="Times New Roman"/>
                <w:b/>
                <w:color w:val="000000"/>
                <w:lang w:val="nn-NO" w:eastAsia="nn-NO"/>
              </w:rPr>
            </w:pPr>
            <w:r w:rsidRPr="00D42B5E">
              <w:rPr>
                <w:rFonts w:ascii="Times New Roman" w:eastAsia="Times New Roman" w:hAnsi="Times New Roman" w:cs="Times New Roman"/>
                <w:b/>
                <w:color w:val="000000"/>
                <w:lang w:val="nn-NO" w:eastAsia="nn-NO"/>
              </w:rPr>
              <w:t>Frie inntekter målt i kroner</w:t>
            </w:r>
          </w:p>
        </w:tc>
        <w:tc>
          <w:tcPr>
            <w:tcW w:w="1085" w:type="dxa"/>
            <w:tcBorders>
              <w:top w:val="nil"/>
              <w:left w:val="nil"/>
              <w:bottom w:val="nil"/>
              <w:right w:val="nil"/>
            </w:tcBorders>
            <w:shd w:val="clear" w:color="auto" w:fill="auto"/>
            <w:noWrap/>
            <w:hideMark/>
          </w:tcPr>
          <w:p w14:paraId="5AE94F3E"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382</w:t>
            </w:r>
          </w:p>
        </w:tc>
        <w:tc>
          <w:tcPr>
            <w:tcW w:w="1318" w:type="dxa"/>
            <w:tcBorders>
              <w:top w:val="nil"/>
              <w:left w:val="nil"/>
              <w:bottom w:val="nil"/>
              <w:right w:val="nil"/>
            </w:tcBorders>
            <w:shd w:val="clear" w:color="auto" w:fill="auto"/>
            <w:noWrap/>
            <w:hideMark/>
          </w:tcPr>
          <w:p w14:paraId="4391E4ED"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553707</w:t>
            </w:r>
          </w:p>
        </w:tc>
        <w:tc>
          <w:tcPr>
            <w:tcW w:w="1408" w:type="dxa"/>
            <w:tcBorders>
              <w:top w:val="nil"/>
              <w:left w:val="nil"/>
              <w:bottom w:val="nil"/>
              <w:right w:val="nil"/>
            </w:tcBorders>
            <w:shd w:val="clear" w:color="auto" w:fill="auto"/>
            <w:noWrap/>
            <w:hideMark/>
          </w:tcPr>
          <w:p w14:paraId="4F08250C"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1884228</w:t>
            </w:r>
          </w:p>
        </w:tc>
        <w:tc>
          <w:tcPr>
            <w:tcW w:w="1071" w:type="dxa"/>
            <w:tcBorders>
              <w:top w:val="nil"/>
              <w:left w:val="nil"/>
              <w:bottom w:val="nil"/>
              <w:right w:val="nil"/>
            </w:tcBorders>
            <w:shd w:val="clear" w:color="auto" w:fill="auto"/>
            <w:noWrap/>
            <w:hideMark/>
          </w:tcPr>
          <w:p w14:paraId="06822C1B"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26189</w:t>
            </w:r>
          </w:p>
        </w:tc>
        <w:tc>
          <w:tcPr>
            <w:tcW w:w="1280" w:type="dxa"/>
            <w:tcBorders>
              <w:top w:val="nil"/>
              <w:left w:val="nil"/>
              <w:bottom w:val="nil"/>
              <w:right w:val="nil"/>
            </w:tcBorders>
            <w:shd w:val="clear" w:color="auto" w:fill="auto"/>
            <w:noWrap/>
            <w:hideMark/>
          </w:tcPr>
          <w:p w14:paraId="4AE2CD1E"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32600000</w:t>
            </w:r>
          </w:p>
        </w:tc>
      </w:tr>
      <w:tr w:rsidR="00D42B5E" w:rsidRPr="00D42B5E" w14:paraId="36CD0C20" w14:textId="77777777" w:rsidTr="00D42B5E">
        <w:trPr>
          <w:trHeight w:val="300"/>
        </w:trPr>
        <w:tc>
          <w:tcPr>
            <w:tcW w:w="2140" w:type="dxa"/>
            <w:tcBorders>
              <w:top w:val="nil"/>
              <w:left w:val="nil"/>
              <w:bottom w:val="nil"/>
              <w:right w:val="nil"/>
            </w:tcBorders>
            <w:shd w:val="clear" w:color="auto" w:fill="auto"/>
            <w:noWrap/>
          </w:tcPr>
          <w:p w14:paraId="340BF02B" w14:textId="77777777" w:rsidR="00D42B5E" w:rsidRPr="00D42B5E" w:rsidRDefault="00D42B5E" w:rsidP="00D42B5E">
            <w:pPr>
              <w:spacing w:after="0" w:line="240" w:lineRule="auto"/>
              <w:rPr>
                <w:rFonts w:ascii="Times New Roman" w:eastAsia="Times New Roman" w:hAnsi="Times New Roman" w:cs="Times New Roman"/>
                <w:b/>
                <w:color w:val="000000"/>
                <w:lang w:val="nn-NO" w:eastAsia="nn-NO"/>
              </w:rPr>
            </w:pPr>
            <w:r w:rsidRPr="00D42B5E">
              <w:rPr>
                <w:rFonts w:ascii="Times New Roman" w:eastAsia="Times New Roman" w:hAnsi="Times New Roman" w:cs="Times New Roman"/>
                <w:b/>
                <w:color w:val="000000"/>
                <w:lang w:val="nn-NO" w:eastAsia="nn-NO"/>
              </w:rPr>
              <w:t>Lånegjeld målt i kroner</w:t>
            </w:r>
          </w:p>
        </w:tc>
        <w:tc>
          <w:tcPr>
            <w:tcW w:w="1085" w:type="dxa"/>
            <w:tcBorders>
              <w:top w:val="nil"/>
              <w:left w:val="nil"/>
              <w:bottom w:val="nil"/>
              <w:right w:val="nil"/>
            </w:tcBorders>
            <w:shd w:val="clear" w:color="auto" w:fill="auto"/>
            <w:noWrap/>
          </w:tcPr>
          <w:p w14:paraId="49097C5C"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382</w:t>
            </w:r>
          </w:p>
        </w:tc>
        <w:tc>
          <w:tcPr>
            <w:tcW w:w="1318" w:type="dxa"/>
            <w:tcBorders>
              <w:top w:val="nil"/>
              <w:left w:val="nil"/>
              <w:bottom w:val="nil"/>
              <w:right w:val="nil"/>
            </w:tcBorders>
            <w:shd w:val="clear" w:color="auto" w:fill="auto"/>
            <w:noWrap/>
          </w:tcPr>
          <w:p w14:paraId="0BF4ADFE"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412292</w:t>
            </w:r>
          </w:p>
        </w:tc>
        <w:tc>
          <w:tcPr>
            <w:tcW w:w="1408" w:type="dxa"/>
            <w:tcBorders>
              <w:top w:val="nil"/>
              <w:left w:val="nil"/>
              <w:bottom w:val="nil"/>
              <w:right w:val="nil"/>
            </w:tcBorders>
            <w:shd w:val="clear" w:color="auto" w:fill="auto"/>
            <w:noWrap/>
          </w:tcPr>
          <w:p w14:paraId="44C39136"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1130182</w:t>
            </w:r>
          </w:p>
        </w:tc>
        <w:tc>
          <w:tcPr>
            <w:tcW w:w="1071" w:type="dxa"/>
            <w:tcBorders>
              <w:top w:val="nil"/>
              <w:left w:val="nil"/>
              <w:bottom w:val="nil"/>
              <w:right w:val="nil"/>
            </w:tcBorders>
            <w:shd w:val="clear" w:color="auto" w:fill="auto"/>
            <w:noWrap/>
          </w:tcPr>
          <w:p w14:paraId="1DA69757"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-13200000</w:t>
            </w:r>
          </w:p>
        </w:tc>
        <w:tc>
          <w:tcPr>
            <w:tcW w:w="1280" w:type="dxa"/>
            <w:tcBorders>
              <w:top w:val="nil"/>
              <w:left w:val="nil"/>
              <w:bottom w:val="nil"/>
              <w:right w:val="nil"/>
            </w:tcBorders>
            <w:shd w:val="clear" w:color="auto" w:fill="auto"/>
            <w:noWrap/>
          </w:tcPr>
          <w:p w14:paraId="1B08AC77"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10600000</w:t>
            </w:r>
          </w:p>
        </w:tc>
      </w:tr>
      <w:tr w:rsidR="00D42B5E" w:rsidRPr="00D42B5E" w14:paraId="7BC54AA3" w14:textId="77777777" w:rsidTr="00D42B5E">
        <w:trPr>
          <w:trHeight w:val="300"/>
        </w:trPr>
        <w:tc>
          <w:tcPr>
            <w:tcW w:w="2140" w:type="dxa"/>
            <w:tcBorders>
              <w:top w:val="nil"/>
              <w:left w:val="nil"/>
              <w:bottom w:val="nil"/>
              <w:right w:val="nil"/>
            </w:tcBorders>
            <w:shd w:val="clear" w:color="auto" w:fill="auto"/>
            <w:noWrap/>
          </w:tcPr>
          <w:p w14:paraId="7356F89F" w14:textId="77777777" w:rsidR="00D42B5E" w:rsidRPr="00D42B5E" w:rsidRDefault="00D42B5E" w:rsidP="00D42B5E">
            <w:pPr>
              <w:spacing w:after="0" w:line="240" w:lineRule="auto"/>
              <w:rPr>
                <w:rFonts w:ascii="Times New Roman" w:eastAsia="Times New Roman" w:hAnsi="Times New Roman" w:cs="Times New Roman"/>
                <w:b/>
                <w:color w:val="000000"/>
                <w:lang w:val="nn-NO" w:eastAsia="nn-NO"/>
              </w:rPr>
            </w:pPr>
            <w:r w:rsidRPr="00D42B5E">
              <w:rPr>
                <w:rFonts w:ascii="Times New Roman" w:eastAsia="Times New Roman" w:hAnsi="Times New Roman" w:cs="Times New Roman"/>
                <w:b/>
                <w:color w:val="000000"/>
                <w:lang w:val="nn-NO" w:eastAsia="nn-NO"/>
              </w:rPr>
              <w:t>Netto driftsinntekter målt i kroner</w:t>
            </w:r>
          </w:p>
        </w:tc>
        <w:tc>
          <w:tcPr>
            <w:tcW w:w="1085" w:type="dxa"/>
            <w:tcBorders>
              <w:top w:val="nil"/>
              <w:left w:val="nil"/>
              <w:bottom w:val="nil"/>
              <w:right w:val="nil"/>
            </w:tcBorders>
            <w:shd w:val="clear" w:color="auto" w:fill="auto"/>
            <w:noWrap/>
          </w:tcPr>
          <w:p w14:paraId="6A8CD329"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382</w:t>
            </w:r>
          </w:p>
        </w:tc>
        <w:tc>
          <w:tcPr>
            <w:tcW w:w="1318" w:type="dxa"/>
            <w:tcBorders>
              <w:top w:val="nil"/>
              <w:left w:val="nil"/>
              <w:bottom w:val="nil"/>
              <w:right w:val="nil"/>
            </w:tcBorders>
            <w:shd w:val="clear" w:color="auto" w:fill="auto"/>
            <w:noWrap/>
          </w:tcPr>
          <w:p w14:paraId="378DBF36"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22834</w:t>
            </w:r>
          </w:p>
        </w:tc>
        <w:tc>
          <w:tcPr>
            <w:tcW w:w="1408" w:type="dxa"/>
            <w:tcBorders>
              <w:top w:val="nil"/>
              <w:left w:val="nil"/>
              <w:bottom w:val="nil"/>
              <w:right w:val="nil"/>
            </w:tcBorders>
            <w:shd w:val="clear" w:color="auto" w:fill="auto"/>
            <w:noWrap/>
          </w:tcPr>
          <w:p w14:paraId="53ED42FF"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97999</w:t>
            </w:r>
          </w:p>
        </w:tc>
        <w:tc>
          <w:tcPr>
            <w:tcW w:w="1071" w:type="dxa"/>
            <w:tcBorders>
              <w:top w:val="nil"/>
              <w:left w:val="nil"/>
              <w:bottom w:val="nil"/>
              <w:right w:val="nil"/>
            </w:tcBorders>
            <w:shd w:val="clear" w:color="auto" w:fill="auto"/>
            <w:noWrap/>
          </w:tcPr>
          <w:p w14:paraId="50301C4F"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-68121</w:t>
            </w:r>
          </w:p>
        </w:tc>
        <w:tc>
          <w:tcPr>
            <w:tcW w:w="1280" w:type="dxa"/>
            <w:tcBorders>
              <w:top w:val="nil"/>
              <w:left w:val="nil"/>
              <w:bottom w:val="nil"/>
              <w:right w:val="nil"/>
            </w:tcBorders>
            <w:shd w:val="clear" w:color="auto" w:fill="auto"/>
            <w:noWrap/>
          </w:tcPr>
          <w:p w14:paraId="60BADD36"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1671255</w:t>
            </w:r>
          </w:p>
        </w:tc>
      </w:tr>
      <w:tr w:rsidR="00D42B5E" w:rsidRPr="00D42B5E" w14:paraId="3BAE8135" w14:textId="77777777" w:rsidTr="00D42B5E">
        <w:trPr>
          <w:trHeight w:val="300"/>
        </w:trPr>
        <w:tc>
          <w:tcPr>
            <w:tcW w:w="2140" w:type="dxa"/>
            <w:tcBorders>
              <w:top w:val="nil"/>
              <w:left w:val="nil"/>
              <w:right w:val="nil"/>
            </w:tcBorders>
            <w:shd w:val="clear" w:color="auto" w:fill="auto"/>
            <w:noWrap/>
          </w:tcPr>
          <w:p w14:paraId="5ACD503D" w14:textId="77777777" w:rsidR="00D42B5E" w:rsidRPr="00D42B5E" w:rsidRDefault="00D42B5E" w:rsidP="00D42B5E">
            <w:pPr>
              <w:spacing w:after="0" w:line="240" w:lineRule="auto"/>
              <w:rPr>
                <w:rFonts w:ascii="Times New Roman" w:eastAsia="Times New Roman" w:hAnsi="Times New Roman" w:cs="Times New Roman"/>
                <w:b/>
                <w:color w:val="000000"/>
                <w:lang w:val="nn-NO" w:eastAsia="nn-NO"/>
              </w:rPr>
            </w:pPr>
            <w:r w:rsidRPr="00D42B5E">
              <w:rPr>
                <w:rFonts w:ascii="Times New Roman" w:eastAsia="Times New Roman" w:hAnsi="Times New Roman" w:cs="Times New Roman"/>
                <w:b/>
                <w:color w:val="000000"/>
                <w:lang w:val="nn-NO" w:eastAsia="nn-NO"/>
              </w:rPr>
              <w:t>Antall eldre over 80 år</w:t>
            </w:r>
          </w:p>
        </w:tc>
        <w:tc>
          <w:tcPr>
            <w:tcW w:w="1085" w:type="dxa"/>
            <w:tcBorders>
              <w:top w:val="nil"/>
              <w:left w:val="nil"/>
              <w:right w:val="nil"/>
            </w:tcBorders>
            <w:shd w:val="clear" w:color="auto" w:fill="auto"/>
            <w:noWrap/>
            <w:hideMark/>
          </w:tcPr>
          <w:p w14:paraId="118C2C46"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382</w:t>
            </w:r>
          </w:p>
        </w:tc>
        <w:tc>
          <w:tcPr>
            <w:tcW w:w="1318" w:type="dxa"/>
            <w:tcBorders>
              <w:top w:val="nil"/>
              <w:left w:val="nil"/>
              <w:right w:val="nil"/>
            </w:tcBorders>
            <w:shd w:val="clear" w:color="auto" w:fill="auto"/>
            <w:noWrap/>
            <w:hideMark/>
          </w:tcPr>
          <w:p w14:paraId="498B336D"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522</w:t>
            </w:r>
          </w:p>
        </w:tc>
        <w:tc>
          <w:tcPr>
            <w:tcW w:w="1408" w:type="dxa"/>
            <w:tcBorders>
              <w:top w:val="nil"/>
              <w:left w:val="nil"/>
              <w:right w:val="nil"/>
            </w:tcBorders>
            <w:shd w:val="clear" w:color="auto" w:fill="auto"/>
            <w:noWrap/>
            <w:hideMark/>
          </w:tcPr>
          <w:p w14:paraId="7C40A6B3"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1435</w:t>
            </w:r>
          </w:p>
        </w:tc>
        <w:tc>
          <w:tcPr>
            <w:tcW w:w="1071" w:type="dxa"/>
            <w:tcBorders>
              <w:top w:val="nil"/>
              <w:left w:val="nil"/>
              <w:right w:val="nil"/>
            </w:tcBorders>
            <w:shd w:val="clear" w:color="auto" w:fill="auto"/>
            <w:noWrap/>
            <w:hideMark/>
          </w:tcPr>
          <w:p w14:paraId="57481384"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13</w:t>
            </w:r>
          </w:p>
        </w:tc>
        <w:tc>
          <w:tcPr>
            <w:tcW w:w="1280" w:type="dxa"/>
            <w:tcBorders>
              <w:top w:val="nil"/>
              <w:left w:val="nil"/>
              <w:right w:val="nil"/>
            </w:tcBorders>
            <w:shd w:val="clear" w:color="auto" w:fill="auto"/>
            <w:noWrap/>
            <w:hideMark/>
          </w:tcPr>
          <w:p w14:paraId="03219DC7"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22692</w:t>
            </w:r>
          </w:p>
        </w:tc>
      </w:tr>
      <w:tr w:rsidR="00D42B5E" w:rsidRPr="00D42B5E" w14:paraId="423CB20F" w14:textId="77777777" w:rsidTr="00D42B5E">
        <w:trPr>
          <w:trHeight w:val="300"/>
        </w:trPr>
        <w:tc>
          <w:tcPr>
            <w:tcW w:w="2140" w:type="dxa"/>
            <w:tcBorders>
              <w:top w:val="nil"/>
              <w:left w:val="nil"/>
              <w:bottom w:val="single" w:sz="4" w:space="0" w:color="auto"/>
              <w:right w:val="nil"/>
            </w:tcBorders>
            <w:shd w:val="clear" w:color="auto" w:fill="auto"/>
            <w:noWrap/>
          </w:tcPr>
          <w:p w14:paraId="309FA4A6" w14:textId="77777777" w:rsidR="00D42B5E" w:rsidRPr="00D42B5E" w:rsidRDefault="00D42B5E" w:rsidP="00D42B5E">
            <w:pPr>
              <w:spacing w:after="0" w:line="240" w:lineRule="auto"/>
              <w:rPr>
                <w:rFonts w:ascii="Times New Roman" w:eastAsia="Times New Roman" w:hAnsi="Times New Roman" w:cs="Times New Roman"/>
                <w:b/>
                <w:color w:val="000000"/>
                <w:lang w:val="nn-NO" w:eastAsia="nn-NO"/>
              </w:rPr>
            </w:pPr>
            <w:r w:rsidRPr="00D42B5E">
              <w:rPr>
                <w:rFonts w:ascii="Times New Roman" w:eastAsia="Times New Roman" w:hAnsi="Times New Roman" w:cs="Times New Roman"/>
                <w:b/>
                <w:color w:val="000000"/>
                <w:lang w:val="nn-NO" w:eastAsia="nn-NO"/>
              </w:rPr>
              <w:t>Heldøgnsplasser i alt</w:t>
            </w:r>
          </w:p>
        </w:tc>
        <w:tc>
          <w:tcPr>
            <w:tcW w:w="1085" w:type="dxa"/>
            <w:tcBorders>
              <w:top w:val="nil"/>
              <w:left w:val="nil"/>
              <w:bottom w:val="single" w:sz="4" w:space="0" w:color="auto"/>
              <w:right w:val="nil"/>
            </w:tcBorders>
            <w:shd w:val="clear" w:color="auto" w:fill="auto"/>
            <w:noWrap/>
            <w:hideMark/>
          </w:tcPr>
          <w:p w14:paraId="777C4F57"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382</w:t>
            </w:r>
          </w:p>
        </w:tc>
        <w:tc>
          <w:tcPr>
            <w:tcW w:w="1318" w:type="dxa"/>
            <w:tcBorders>
              <w:top w:val="nil"/>
              <w:left w:val="nil"/>
              <w:bottom w:val="single" w:sz="4" w:space="0" w:color="auto"/>
              <w:right w:val="nil"/>
            </w:tcBorders>
            <w:shd w:val="clear" w:color="auto" w:fill="auto"/>
            <w:noWrap/>
            <w:hideMark/>
          </w:tcPr>
          <w:p w14:paraId="76FCB10B"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98</w:t>
            </w:r>
          </w:p>
        </w:tc>
        <w:tc>
          <w:tcPr>
            <w:tcW w:w="1408" w:type="dxa"/>
            <w:tcBorders>
              <w:top w:val="nil"/>
              <w:left w:val="nil"/>
              <w:bottom w:val="single" w:sz="4" w:space="0" w:color="auto"/>
              <w:right w:val="nil"/>
            </w:tcBorders>
            <w:shd w:val="clear" w:color="auto" w:fill="auto"/>
            <w:noWrap/>
            <w:hideMark/>
          </w:tcPr>
          <w:p w14:paraId="5720D753"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297</w:t>
            </w:r>
          </w:p>
        </w:tc>
        <w:tc>
          <w:tcPr>
            <w:tcW w:w="1071" w:type="dxa"/>
            <w:tcBorders>
              <w:top w:val="nil"/>
              <w:left w:val="nil"/>
              <w:bottom w:val="single" w:sz="4" w:space="0" w:color="auto"/>
              <w:right w:val="nil"/>
            </w:tcBorders>
            <w:shd w:val="clear" w:color="auto" w:fill="auto"/>
            <w:noWrap/>
            <w:hideMark/>
          </w:tcPr>
          <w:p w14:paraId="21F16D63"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8</w:t>
            </w:r>
          </w:p>
        </w:tc>
        <w:tc>
          <w:tcPr>
            <w:tcW w:w="1280" w:type="dxa"/>
            <w:tcBorders>
              <w:top w:val="nil"/>
              <w:left w:val="nil"/>
              <w:bottom w:val="single" w:sz="4" w:space="0" w:color="auto"/>
              <w:right w:val="nil"/>
            </w:tcBorders>
            <w:shd w:val="clear" w:color="auto" w:fill="auto"/>
            <w:noWrap/>
            <w:hideMark/>
          </w:tcPr>
          <w:p w14:paraId="45FE2776" w14:textId="77777777" w:rsidR="00D42B5E" w:rsidRPr="00D42B5E" w:rsidRDefault="00D42B5E" w:rsidP="00D42B5E">
            <w:pPr>
              <w:spacing w:after="0" w:line="240" w:lineRule="auto"/>
              <w:jc w:val="right"/>
              <w:rPr>
                <w:rFonts w:ascii="Times New Roman" w:eastAsia="Times New Roman" w:hAnsi="Times New Roman" w:cs="Times New Roman"/>
                <w:color w:val="000000"/>
                <w:lang w:val="nn-NO" w:eastAsia="nn-NO"/>
              </w:rPr>
            </w:pPr>
            <w:r w:rsidRPr="00D42B5E">
              <w:rPr>
                <w:rFonts w:ascii="Times New Roman" w:eastAsia="Times New Roman" w:hAnsi="Times New Roman" w:cs="Times New Roman"/>
                <w:color w:val="000000"/>
              </w:rPr>
              <w:t>4785</w:t>
            </w:r>
          </w:p>
        </w:tc>
      </w:tr>
    </w:tbl>
    <w:p w14:paraId="2D87BB46" w14:textId="77777777" w:rsidR="00D42B5E" w:rsidRPr="00D42B5E" w:rsidRDefault="00D42B5E" w:rsidP="00D42B5E">
      <w:pPr>
        <w:spacing w:after="0" w:line="240" w:lineRule="auto"/>
        <w:rPr>
          <w:rFonts w:ascii="Times New Roman" w:hAnsi="Times New Roman" w:cs="Times New Roman"/>
        </w:rPr>
      </w:pPr>
      <w:r w:rsidRPr="00D42B5E">
        <w:rPr>
          <w:rFonts w:ascii="Times New Roman" w:hAnsi="Times New Roman" w:cs="Times New Roman"/>
        </w:rPr>
        <w:t xml:space="preserve">* I tillegg til disse har vi en variabel for fylkestilhørighet. </w:t>
      </w:r>
    </w:p>
    <w:p w14:paraId="24011C4B" w14:textId="77777777" w:rsidR="00765FF7" w:rsidRPr="007167CE" w:rsidRDefault="00765FF7" w:rsidP="000A423E">
      <w:pPr>
        <w:spacing w:line="480" w:lineRule="auto"/>
        <w:rPr>
          <w:rFonts w:ascii="Times New Roman" w:hAnsi="Times New Roman" w:cs="Times New Roman"/>
          <w:bCs/>
          <w:i/>
          <w:sz w:val="24"/>
          <w:szCs w:val="24"/>
        </w:rPr>
      </w:pPr>
    </w:p>
    <w:p w14:paraId="0DEAD2D7" w14:textId="77777777" w:rsidR="000F145A" w:rsidRDefault="000F145A" w:rsidP="00490EB9">
      <w:pPr>
        <w:spacing w:line="480" w:lineRule="auto"/>
        <w:rPr>
          <w:rFonts w:ascii="Times New Roman" w:hAnsi="Times New Roman" w:cs="Times New Roman"/>
          <w:sz w:val="24"/>
          <w:szCs w:val="24"/>
        </w:rPr>
      </w:pPr>
    </w:p>
    <w:p w14:paraId="010B0052" w14:textId="06DD2538" w:rsidR="00CE1E30" w:rsidRPr="00765FF7" w:rsidRDefault="00765FF7" w:rsidP="00490EB9">
      <w:pPr>
        <w:spacing w:line="480" w:lineRule="auto"/>
        <w:rPr>
          <w:rFonts w:ascii="Times New Roman" w:hAnsi="Times New Roman" w:cs="Times New Roman"/>
          <w:sz w:val="24"/>
          <w:szCs w:val="24"/>
        </w:rPr>
      </w:pPr>
      <w:r w:rsidRPr="007167CE">
        <w:rPr>
          <w:rFonts w:ascii="Times New Roman" w:hAnsi="Times New Roman" w:cs="Times New Roman"/>
          <w:sz w:val="24"/>
          <w:szCs w:val="24"/>
        </w:rPr>
        <w:t>For å teste ut hvilke sammenhenger som h</w:t>
      </w:r>
      <w:r>
        <w:rPr>
          <w:rFonts w:ascii="Times New Roman" w:hAnsi="Times New Roman" w:cs="Times New Roman"/>
          <w:sz w:val="24"/>
          <w:szCs w:val="24"/>
        </w:rPr>
        <w:t>ar størst betydning</w:t>
      </w:r>
      <w:r w:rsidR="00D51F6B">
        <w:rPr>
          <w:rFonts w:ascii="Times New Roman" w:hAnsi="Times New Roman" w:cs="Times New Roman"/>
          <w:sz w:val="24"/>
          <w:szCs w:val="24"/>
        </w:rPr>
        <w:t>,</w:t>
      </w:r>
      <w:r>
        <w:rPr>
          <w:rFonts w:ascii="Times New Roman" w:hAnsi="Times New Roman" w:cs="Times New Roman"/>
          <w:sz w:val="24"/>
          <w:szCs w:val="24"/>
        </w:rPr>
        <w:t xml:space="preserve"> gjennomførte</w:t>
      </w:r>
      <w:r w:rsidRPr="007167CE">
        <w:rPr>
          <w:rFonts w:ascii="Times New Roman" w:hAnsi="Times New Roman" w:cs="Times New Roman"/>
          <w:sz w:val="24"/>
          <w:szCs w:val="24"/>
        </w:rPr>
        <w:t xml:space="preserve"> vi en multippel logistisk regresjonsanalyse</w:t>
      </w:r>
      <w:r>
        <w:rPr>
          <w:rFonts w:ascii="Times New Roman" w:hAnsi="Times New Roman" w:cs="Times New Roman"/>
          <w:sz w:val="24"/>
          <w:szCs w:val="24"/>
        </w:rPr>
        <w:t xml:space="preserve"> (tabell 3)</w:t>
      </w:r>
      <w:r w:rsidRPr="007167CE">
        <w:rPr>
          <w:rFonts w:ascii="Times New Roman" w:hAnsi="Times New Roman" w:cs="Times New Roman"/>
          <w:sz w:val="24"/>
          <w:szCs w:val="24"/>
        </w:rPr>
        <w:t>. Her bruker vi de samme va</w:t>
      </w:r>
      <w:r>
        <w:rPr>
          <w:rFonts w:ascii="Times New Roman" w:hAnsi="Times New Roman" w:cs="Times New Roman"/>
          <w:sz w:val="24"/>
          <w:szCs w:val="24"/>
        </w:rPr>
        <w:t xml:space="preserve">riablene som er brukt i tabell 1. </w:t>
      </w:r>
      <w:r w:rsidR="00CE1E30" w:rsidRPr="007167CE">
        <w:rPr>
          <w:rFonts w:ascii="Times New Roman" w:hAnsi="Times New Roman" w:cs="Times New Roman"/>
          <w:bCs/>
          <w:sz w:val="24"/>
          <w:szCs w:val="24"/>
        </w:rPr>
        <w:t xml:space="preserve">Antatte strukturelle forklaringsfaktorer for utbredelsen av </w:t>
      </w:r>
      <w:r w:rsidR="007113E4">
        <w:rPr>
          <w:rFonts w:ascii="Times New Roman" w:hAnsi="Times New Roman" w:cs="Times New Roman"/>
          <w:bCs/>
          <w:sz w:val="24"/>
          <w:szCs w:val="24"/>
        </w:rPr>
        <w:t>FHB</w:t>
      </w:r>
      <w:r w:rsidR="00CE1E30" w:rsidRPr="007167CE">
        <w:rPr>
          <w:rFonts w:ascii="Times New Roman" w:hAnsi="Times New Roman" w:cs="Times New Roman"/>
          <w:bCs/>
          <w:sz w:val="24"/>
          <w:szCs w:val="24"/>
        </w:rPr>
        <w:t xml:space="preserve"> er samlet i </w:t>
      </w:r>
      <w:r w:rsidR="000B060B">
        <w:rPr>
          <w:rFonts w:ascii="Times New Roman" w:hAnsi="Times New Roman" w:cs="Times New Roman"/>
          <w:bCs/>
          <w:sz w:val="24"/>
          <w:szCs w:val="24"/>
        </w:rPr>
        <w:t>to</w:t>
      </w:r>
      <w:r w:rsidR="000B060B" w:rsidRPr="007167CE">
        <w:rPr>
          <w:rFonts w:ascii="Times New Roman" w:hAnsi="Times New Roman" w:cs="Times New Roman"/>
          <w:bCs/>
          <w:sz w:val="24"/>
          <w:szCs w:val="24"/>
        </w:rPr>
        <w:t xml:space="preserve"> </w:t>
      </w:r>
      <w:r w:rsidR="00CE1E30" w:rsidRPr="007167CE">
        <w:rPr>
          <w:rFonts w:ascii="Times New Roman" w:hAnsi="Times New Roman" w:cs="Times New Roman"/>
          <w:bCs/>
          <w:sz w:val="24"/>
          <w:szCs w:val="24"/>
        </w:rPr>
        <w:t>modell</w:t>
      </w:r>
      <w:r w:rsidR="000B060B">
        <w:rPr>
          <w:rFonts w:ascii="Times New Roman" w:hAnsi="Times New Roman" w:cs="Times New Roman"/>
          <w:bCs/>
          <w:sz w:val="24"/>
          <w:szCs w:val="24"/>
        </w:rPr>
        <w:t>er</w:t>
      </w:r>
      <w:r w:rsidR="00CE1E30" w:rsidRPr="007167CE">
        <w:rPr>
          <w:rFonts w:ascii="Times New Roman" w:hAnsi="Times New Roman" w:cs="Times New Roman"/>
          <w:bCs/>
          <w:sz w:val="24"/>
          <w:szCs w:val="24"/>
        </w:rPr>
        <w:t xml:space="preserve"> for å undersøke effektstørrelsen </w:t>
      </w:r>
      <w:r>
        <w:rPr>
          <w:rFonts w:ascii="Times New Roman" w:hAnsi="Times New Roman" w:cs="Times New Roman"/>
          <w:bCs/>
          <w:sz w:val="24"/>
          <w:szCs w:val="24"/>
        </w:rPr>
        <w:t xml:space="preserve">for </w:t>
      </w:r>
      <w:r w:rsidR="00CE1E30" w:rsidRPr="007167CE">
        <w:rPr>
          <w:rFonts w:ascii="Times New Roman" w:hAnsi="Times New Roman" w:cs="Times New Roman"/>
          <w:bCs/>
          <w:sz w:val="24"/>
          <w:szCs w:val="24"/>
        </w:rPr>
        <w:t>hver av dem når det samtidig kontrolleres for enkeltfaktorene.</w:t>
      </w:r>
    </w:p>
    <w:p w14:paraId="20C8538F" w14:textId="77777777" w:rsidR="00CE1E30" w:rsidRDefault="00CE1E30" w:rsidP="00490EB9">
      <w:pPr>
        <w:spacing w:line="480" w:lineRule="auto"/>
        <w:rPr>
          <w:rFonts w:ascii="Times New Roman" w:hAnsi="Times New Roman" w:cs="Times New Roman"/>
          <w:sz w:val="24"/>
          <w:szCs w:val="24"/>
        </w:rPr>
      </w:pPr>
    </w:p>
    <w:p w14:paraId="04A73498" w14:textId="77777777" w:rsidR="000F145A" w:rsidRDefault="000F145A" w:rsidP="00490EB9">
      <w:pPr>
        <w:spacing w:line="480" w:lineRule="auto"/>
        <w:rPr>
          <w:rFonts w:ascii="Times New Roman" w:hAnsi="Times New Roman" w:cs="Times New Roman"/>
          <w:sz w:val="24"/>
          <w:szCs w:val="24"/>
        </w:rPr>
      </w:pPr>
    </w:p>
    <w:p w14:paraId="1D995084" w14:textId="77777777" w:rsidR="000F145A" w:rsidRPr="007167CE" w:rsidRDefault="000F145A" w:rsidP="00490EB9">
      <w:pPr>
        <w:spacing w:line="480" w:lineRule="auto"/>
        <w:rPr>
          <w:rFonts w:ascii="Times New Roman" w:hAnsi="Times New Roman" w:cs="Times New Roman"/>
          <w:sz w:val="24"/>
          <w:szCs w:val="24"/>
        </w:rPr>
      </w:pPr>
    </w:p>
    <w:p w14:paraId="6DE3F2FA" w14:textId="449F0207" w:rsidR="000F145A" w:rsidRPr="001F53FD" w:rsidRDefault="000F145A" w:rsidP="000F145A">
      <w:pPr>
        <w:rPr>
          <w:rFonts w:ascii="Times New Roman" w:eastAsiaTheme="majorEastAsia" w:hAnsi="Times New Roman" w:cs="Times New Roman"/>
          <w:bCs/>
          <w:i/>
          <w:color w:val="000000" w:themeColor="text1"/>
          <w:kern w:val="24"/>
          <w:sz w:val="24"/>
          <w:szCs w:val="24"/>
        </w:rPr>
      </w:pPr>
      <w:r w:rsidRPr="001F53FD">
        <w:rPr>
          <w:rFonts w:ascii="Times New Roman" w:eastAsiaTheme="majorEastAsia" w:hAnsi="Times New Roman" w:cs="Times New Roman"/>
          <w:bCs/>
          <w:i/>
          <w:color w:val="000000" w:themeColor="text1"/>
          <w:kern w:val="24"/>
          <w:sz w:val="24"/>
          <w:szCs w:val="24"/>
        </w:rPr>
        <w:lastRenderedPageBreak/>
        <w:t>Tabell 3: Multivariat logistisk regresjonsanalyse med oddsratio</w:t>
      </w:r>
      <w:r>
        <w:rPr>
          <w:rFonts w:ascii="Times New Roman" w:eastAsiaTheme="majorEastAsia" w:hAnsi="Times New Roman" w:cs="Times New Roman"/>
          <w:bCs/>
          <w:i/>
          <w:color w:val="000000" w:themeColor="text1"/>
          <w:kern w:val="24"/>
          <w:sz w:val="24"/>
          <w:szCs w:val="24"/>
        </w:rPr>
        <w:t xml:space="preserve"> for sannsynligheten for at kommunene har </w:t>
      </w:r>
      <w:r w:rsidR="000A3924">
        <w:rPr>
          <w:rFonts w:ascii="Times New Roman" w:eastAsiaTheme="majorEastAsia" w:hAnsi="Times New Roman" w:cs="Times New Roman"/>
          <w:bCs/>
          <w:i/>
          <w:color w:val="000000" w:themeColor="text1"/>
          <w:kern w:val="24"/>
          <w:sz w:val="24"/>
          <w:szCs w:val="24"/>
        </w:rPr>
        <w:t>FHB</w:t>
      </w:r>
      <w:r>
        <w:rPr>
          <w:rFonts w:ascii="Times New Roman" w:eastAsiaTheme="majorEastAsia" w:hAnsi="Times New Roman" w:cs="Times New Roman"/>
          <w:bCs/>
          <w:i/>
          <w:color w:val="000000" w:themeColor="text1"/>
          <w:kern w:val="24"/>
          <w:sz w:val="24"/>
          <w:szCs w:val="24"/>
        </w:rPr>
        <w:t>.</w:t>
      </w:r>
    </w:p>
    <w:tbl>
      <w:tblPr>
        <w:tblW w:w="5000" w:type="pct"/>
        <w:tblCellMar>
          <w:left w:w="70" w:type="dxa"/>
          <w:right w:w="70" w:type="dxa"/>
        </w:tblCellMar>
        <w:tblLook w:val="04A0" w:firstRow="1" w:lastRow="0" w:firstColumn="1" w:lastColumn="0" w:noHBand="0" w:noVBand="1"/>
      </w:tblPr>
      <w:tblGrid>
        <w:gridCol w:w="4570"/>
        <w:gridCol w:w="1931"/>
        <w:gridCol w:w="2571"/>
      </w:tblGrid>
      <w:tr w:rsidR="000F145A" w:rsidRPr="001F53FD" w14:paraId="3880B2A5" w14:textId="77777777" w:rsidTr="00CC1B66">
        <w:trPr>
          <w:trHeight w:val="300"/>
        </w:trPr>
        <w:tc>
          <w:tcPr>
            <w:tcW w:w="2519" w:type="pct"/>
            <w:tcBorders>
              <w:top w:val="nil"/>
              <w:left w:val="nil"/>
              <w:bottom w:val="single" w:sz="4" w:space="0" w:color="auto"/>
              <w:right w:val="nil"/>
            </w:tcBorders>
            <w:shd w:val="clear" w:color="auto" w:fill="auto"/>
            <w:noWrap/>
            <w:hideMark/>
          </w:tcPr>
          <w:p w14:paraId="5CED618C"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p>
        </w:tc>
        <w:tc>
          <w:tcPr>
            <w:tcW w:w="1064" w:type="pct"/>
            <w:tcBorders>
              <w:top w:val="nil"/>
              <w:left w:val="nil"/>
              <w:bottom w:val="single" w:sz="4" w:space="0" w:color="auto"/>
              <w:right w:val="nil"/>
            </w:tcBorders>
            <w:shd w:val="clear" w:color="auto" w:fill="auto"/>
            <w:noWrap/>
            <w:hideMark/>
          </w:tcPr>
          <w:p w14:paraId="19C41419" w14:textId="77777777" w:rsidR="000F145A"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lang w:val="nn-NO" w:eastAsia="nn-NO"/>
              </w:rPr>
              <w:t>Odds ratio</w:t>
            </w:r>
          </w:p>
          <w:p w14:paraId="1243CD90"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Pr>
                <w:rFonts w:ascii="Times New Roman" w:eastAsia="Times New Roman" w:hAnsi="Times New Roman" w:cs="Times New Roman"/>
                <w:color w:val="000000"/>
                <w:sz w:val="24"/>
                <w:szCs w:val="20"/>
                <w:lang w:val="nn-NO" w:eastAsia="nn-NO"/>
              </w:rPr>
              <w:t>modell 1</w:t>
            </w:r>
          </w:p>
        </w:tc>
        <w:tc>
          <w:tcPr>
            <w:tcW w:w="1417" w:type="pct"/>
            <w:tcBorders>
              <w:top w:val="nil"/>
              <w:left w:val="nil"/>
              <w:bottom w:val="single" w:sz="4" w:space="0" w:color="auto"/>
              <w:right w:val="nil"/>
            </w:tcBorders>
            <w:shd w:val="clear" w:color="auto" w:fill="auto"/>
            <w:noWrap/>
            <w:hideMark/>
          </w:tcPr>
          <w:p w14:paraId="4E31D5EB" w14:textId="77777777" w:rsidR="000F145A"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lang w:val="nn-NO" w:eastAsia="nn-NO"/>
              </w:rPr>
              <w:t>Odds ratio</w:t>
            </w:r>
          </w:p>
          <w:p w14:paraId="68E87295"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Pr>
                <w:rFonts w:ascii="Times New Roman" w:eastAsia="Times New Roman" w:hAnsi="Times New Roman" w:cs="Times New Roman"/>
                <w:color w:val="000000"/>
                <w:sz w:val="24"/>
                <w:szCs w:val="20"/>
                <w:lang w:val="nn-NO" w:eastAsia="nn-NO"/>
              </w:rPr>
              <w:t>modell 2</w:t>
            </w:r>
          </w:p>
        </w:tc>
      </w:tr>
      <w:tr w:rsidR="000F145A" w:rsidRPr="001F53FD" w14:paraId="7120A787" w14:textId="77777777" w:rsidTr="00CC1B66">
        <w:trPr>
          <w:trHeight w:val="300"/>
        </w:trPr>
        <w:tc>
          <w:tcPr>
            <w:tcW w:w="2519" w:type="pct"/>
            <w:tcBorders>
              <w:top w:val="nil"/>
              <w:left w:val="nil"/>
              <w:bottom w:val="nil"/>
              <w:right w:val="nil"/>
            </w:tcBorders>
            <w:shd w:val="clear" w:color="auto" w:fill="auto"/>
            <w:noWrap/>
          </w:tcPr>
          <w:p w14:paraId="3C5228BA"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lang w:val="nn-NO" w:eastAsia="nn-NO"/>
              </w:rPr>
              <w:t>Konstant</w:t>
            </w:r>
          </w:p>
        </w:tc>
        <w:tc>
          <w:tcPr>
            <w:tcW w:w="1064" w:type="pct"/>
            <w:tcBorders>
              <w:top w:val="nil"/>
              <w:left w:val="nil"/>
              <w:bottom w:val="nil"/>
              <w:right w:val="nil"/>
            </w:tcBorders>
            <w:shd w:val="clear" w:color="auto" w:fill="auto"/>
            <w:noWrap/>
            <w:vAlign w:val="bottom"/>
          </w:tcPr>
          <w:p w14:paraId="36F137AB"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eastAsia="nb-NO"/>
              </w:rPr>
            </w:pPr>
            <w:r w:rsidRPr="001F53FD">
              <w:rPr>
                <w:rFonts w:ascii="Times New Roman" w:eastAsia="Times New Roman" w:hAnsi="Times New Roman" w:cs="Times New Roman"/>
                <w:color w:val="000000"/>
                <w:sz w:val="24"/>
                <w:szCs w:val="20"/>
                <w:lang w:eastAsia="nb-NO"/>
              </w:rPr>
              <w:t>0.071</w:t>
            </w:r>
            <w:r>
              <w:rPr>
                <w:rFonts w:ascii="Times New Roman" w:eastAsia="Times New Roman" w:hAnsi="Times New Roman" w:cs="Times New Roman"/>
                <w:color w:val="000000"/>
                <w:sz w:val="24"/>
                <w:szCs w:val="20"/>
                <w:lang w:eastAsia="nb-NO"/>
              </w:rPr>
              <w:t>***</w:t>
            </w:r>
          </w:p>
        </w:tc>
        <w:tc>
          <w:tcPr>
            <w:tcW w:w="1417" w:type="pct"/>
            <w:tcBorders>
              <w:top w:val="nil"/>
              <w:left w:val="nil"/>
              <w:bottom w:val="nil"/>
              <w:right w:val="nil"/>
            </w:tcBorders>
            <w:shd w:val="clear" w:color="auto" w:fill="auto"/>
            <w:noWrap/>
            <w:vAlign w:val="bottom"/>
          </w:tcPr>
          <w:p w14:paraId="5EF17BA1"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hAnsi="Times New Roman" w:cs="Times New Roman"/>
                <w:sz w:val="24"/>
                <w:szCs w:val="20"/>
              </w:rPr>
              <w:t>0.003***</w:t>
            </w:r>
          </w:p>
        </w:tc>
      </w:tr>
      <w:tr w:rsidR="000F145A" w:rsidRPr="001F53FD" w14:paraId="1217FB34" w14:textId="77777777" w:rsidTr="00CC1B66">
        <w:trPr>
          <w:trHeight w:val="300"/>
        </w:trPr>
        <w:tc>
          <w:tcPr>
            <w:tcW w:w="2519" w:type="pct"/>
            <w:tcBorders>
              <w:top w:val="nil"/>
              <w:left w:val="nil"/>
              <w:bottom w:val="nil"/>
              <w:right w:val="nil"/>
            </w:tcBorders>
            <w:shd w:val="clear" w:color="auto" w:fill="auto"/>
            <w:noWrap/>
            <w:hideMark/>
          </w:tcPr>
          <w:p w14:paraId="0CC7D04B"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lang w:val="nn-NO" w:eastAsia="nn-NO"/>
              </w:rPr>
              <w:t>FHB</w:t>
            </w:r>
            <w:r>
              <w:rPr>
                <w:rFonts w:ascii="Times New Roman" w:eastAsia="Times New Roman" w:hAnsi="Times New Roman" w:cs="Times New Roman"/>
                <w:color w:val="000000"/>
                <w:sz w:val="24"/>
                <w:szCs w:val="20"/>
                <w:lang w:val="nn-NO" w:eastAsia="nn-NO"/>
              </w:rPr>
              <w:t xml:space="preserve"> </w:t>
            </w:r>
            <w:r w:rsidRPr="001F53FD">
              <w:rPr>
                <w:rFonts w:ascii="Times New Roman" w:eastAsia="Times New Roman" w:hAnsi="Times New Roman" w:cs="Times New Roman"/>
                <w:color w:val="000000"/>
                <w:sz w:val="24"/>
                <w:szCs w:val="20"/>
                <w:lang w:val="nn-NO" w:eastAsia="nn-NO"/>
              </w:rPr>
              <w:t>2003</w:t>
            </w:r>
          </w:p>
        </w:tc>
        <w:tc>
          <w:tcPr>
            <w:tcW w:w="1064" w:type="pct"/>
            <w:tcBorders>
              <w:top w:val="nil"/>
              <w:left w:val="nil"/>
              <w:bottom w:val="nil"/>
              <w:right w:val="nil"/>
            </w:tcBorders>
            <w:shd w:val="clear" w:color="auto" w:fill="auto"/>
            <w:noWrap/>
            <w:vAlign w:val="bottom"/>
          </w:tcPr>
          <w:p w14:paraId="688E9699"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rPr>
              <w:t>6.242***</w:t>
            </w:r>
          </w:p>
        </w:tc>
        <w:tc>
          <w:tcPr>
            <w:tcW w:w="1417" w:type="pct"/>
            <w:tcBorders>
              <w:top w:val="nil"/>
              <w:left w:val="nil"/>
              <w:bottom w:val="nil"/>
              <w:right w:val="nil"/>
            </w:tcBorders>
            <w:shd w:val="clear" w:color="auto" w:fill="auto"/>
            <w:noWrap/>
            <w:vAlign w:val="bottom"/>
          </w:tcPr>
          <w:p w14:paraId="4134651E"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rPr>
              <w:t>9.132</w:t>
            </w:r>
            <w:r>
              <w:rPr>
                <w:rFonts w:ascii="Times New Roman" w:eastAsia="Times New Roman" w:hAnsi="Times New Roman" w:cs="Times New Roman"/>
                <w:color w:val="000000"/>
                <w:sz w:val="24"/>
                <w:szCs w:val="20"/>
              </w:rPr>
              <w:t>***</w:t>
            </w:r>
          </w:p>
        </w:tc>
      </w:tr>
      <w:tr w:rsidR="000F145A" w:rsidRPr="001F53FD" w14:paraId="5A1C176A" w14:textId="77777777" w:rsidTr="00CC1B66">
        <w:trPr>
          <w:trHeight w:val="300"/>
        </w:trPr>
        <w:tc>
          <w:tcPr>
            <w:tcW w:w="2519" w:type="pct"/>
            <w:tcBorders>
              <w:top w:val="nil"/>
              <w:left w:val="nil"/>
              <w:bottom w:val="nil"/>
              <w:right w:val="nil"/>
            </w:tcBorders>
            <w:shd w:val="clear" w:color="auto" w:fill="auto"/>
            <w:noWrap/>
            <w:hideMark/>
          </w:tcPr>
          <w:p w14:paraId="3D0CC26C"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lang w:val="nn-NO" w:eastAsia="nn-NO"/>
              </w:rPr>
              <w:t>Hverdagsrehabilitering</w:t>
            </w:r>
          </w:p>
        </w:tc>
        <w:tc>
          <w:tcPr>
            <w:tcW w:w="1064" w:type="pct"/>
            <w:tcBorders>
              <w:top w:val="nil"/>
              <w:left w:val="nil"/>
              <w:bottom w:val="nil"/>
              <w:right w:val="nil"/>
            </w:tcBorders>
            <w:shd w:val="clear" w:color="auto" w:fill="auto"/>
            <w:noWrap/>
            <w:vAlign w:val="bottom"/>
          </w:tcPr>
          <w:p w14:paraId="2D8B7C7B"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rPr>
              <w:t>1.663</w:t>
            </w:r>
          </w:p>
        </w:tc>
        <w:tc>
          <w:tcPr>
            <w:tcW w:w="1417" w:type="pct"/>
            <w:tcBorders>
              <w:top w:val="nil"/>
              <w:left w:val="nil"/>
              <w:bottom w:val="nil"/>
              <w:right w:val="nil"/>
            </w:tcBorders>
            <w:shd w:val="clear" w:color="auto" w:fill="auto"/>
            <w:noWrap/>
            <w:vAlign w:val="bottom"/>
          </w:tcPr>
          <w:p w14:paraId="5B334CF4"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rPr>
              <w:t>1.842</w:t>
            </w:r>
          </w:p>
        </w:tc>
      </w:tr>
      <w:tr w:rsidR="000F145A" w:rsidRPr="001F53FD" w14:paraId="66AF4E82" w14:textId="77777777" w:rsidTr="00CC1B66">
        <w:trPr>
          <w:trHeight w:val="300"/>
        </w:trPr>
        <w:tc>
          <w:tcPr>
            <w:tcW w:w="2519" w:type="pct"/>
            <w:tcBorders>
              <w:top w:val="nil"/>
              <w:left w:val="nil"/>
              <w:bottom w:val="nil"/>
              <w:right w:val="nil"/>
            </w:tcBorders>
            <w:shd w:val="clear" w:color="auto" w:fill="auto"/>
            <w:noWrap/>
            <w:hideMark/>
          </w:tcPr>
          <w:p w14:paraId="02BB1122"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lang w:val="nn-NO" w:eastAsia="nn-NO"/>
              </w:rPr>
              <w:t>Kommunestørrelse</w:t>
            </w:r>
          </w:p>
        </w:tc>
        <w:tc>
          <w:tcPr>
            <w:tcW w:w="1064" w:type="pct"/>
            <w:tcBorders>
              <w:top w:val="nil"/>
              <w:left w:val="nil"/>
              <w:bottom w:val="nil"/>
              <w:right w:val="nil"/>
            </w:tcBorders>
            <w:shd w:val="clear" w:color="auto" w:fill="auto"/>
            <w:noWrap/>
            <w:vAlign w:val="bottom"/>
          </w:tcPr>
          <w:p w14:paraId="5D8CEDBD"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rPr>
              <w:t>1.216</w:t>
            </w:r>
          </w:p>
        </w:tc>
        <w:tc>
          <w:tcPr>
            <w:tcW w:w="1417" w:type="pct"/>
            <w:tcBorders>
              <w:top w:val="nil"/>
              <w:left w:val="nil"/>
              <w:bottom w:val="nil"/>
              <w:right w:val="nil"/>
            </w:tcBorders>
            <w:shd w:val="clear" w:color="auto" w:fill="auto"/>
            <w:noWrap/>
            <w:vAlign w:val="bottom"/>
          </w:tcPr>
          <w:p w14:paraId="028941D6"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rPr>
              <w:t>1.122</w:t>
            </w:r>
          </w:p>
        </w:tc>
      </w:tr>
      <w:tr w:rsidR="000F145A" w:rsidRPr="001F53FD" w14:paraId="183EA0AD" w14:textId="77777777" w:rsidTr="00CC1B66">
        <w:trPr>
          <w:trHeight w:val="300"/>
        </w:trPr>
        <w:tc>
          <w:tcPr>
            <w:tcW w:w="2519" w:type="pct"/>
            <w:tcBorders>
              <w:top w:val="nil"/>
              <w:left w:val="nil"/>
              <w:bottom w:val="nil"/>
              <w:right w:val="nil"/>
            </w:tcBorders>
            <w:shd w:val="clear" w:color="auto" w:fill="auto"/>
            <w:noWrap/>
            <w:hideMark/>
          </w:tcPr>
          <w:p w14:paraId="6E63D207"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lang w:val="nn-NO" w:eastAsia="nn-NO"/>
              </w:rPr>
              <w:t>Kom</w:t>
            </w:r>
            <w:r>
              <w:rPr>
                <w:rFonts w:ascii="Times New Roman" w:eastAsia="Times New Roman" w:hAnsi="Times New Roman" w:cs="Times New Roman"/>
                <w:color w:val="000000"/>
                <w:sz w:val="24"/>
                <w:szCs w:val="20"/>
                <w:lang w:val="nn-NO" w:eastAsia="nn-NO"/>
              </w:rPr>
              <w:t>m</w:t>
            </w:r>
            <w:r w:rsidRPr="001F53FD">
              <w:rPr>
                <w:rFonts w:ascii="Times New Roman" w:eastAsia="Times New Roman" w:hAnsi="Times New Roman" w:cs="Times New Roman"/>
                <w:color w:val="000000"/>
                <w:sz w:val="24"/>
                <w:szCs w:val="20"/>
                <w:lang w:val="nn-NO" w:eastAsia="nn-NO"/>
              </w:rPr>
              <w:t>unesentralitet</w:t>
            </w:r>
          </w:p>
        </w:tc>
        <w:tc>
          <w:tcPr>
            <w:tcW w:w="1064" w:type="pct"/>
            <w:tcBorders>
              <w:top w:val="nil"/>
              <w:left w:val="nil"/>
              <w:bottom w:val="nil"/>
              <w:right w:val="nil"/>
            </w:tcBorders>
            <w:shd w:val="clear" w:color="auto" w:fill="auto"/>
            <w:noWrap/>
            <w:vAlign w:val="bottom"/>
          </w:tcPr>
          <w:p w14:paraId="067D509B"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rPr>
              <w:t>1.242**</w:t>
            </w:r>
          </w:p>
        </w:tc>
        <w:tc>
          <w:tcPr>
            <w:tcW w:w="1417" w:type="pct"/>
            <w:tcBorders>
              <w:top w:val="nil"/>
              <w:left w:val="nil"/>
              <w:bottom w:val="nil"/>
              <w:right w:val="nil"/>
            </w:tcBorders>
            <w:shd w:val="clear" w:color="auto" w:fill="auto"/>
            <w:noWrap/>
            <w:vAlign w:val="bottom"/>
          </w:tcPr>
          <w:p w14:paraId="1089F9BE"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rPr>
              <w:t>1.293</w:t>
            </w:r>
          </w:p>
        </w:tc>
      </w:tr>
      <w:tr w:rsidR="000F145A" w:rsidRPr="001F53FD" w14:paraId="45876724" w14:textId="77777777" w:rsidTr="00CC1B66">
        <w:trPr>
          <w:trHeight w:val="300"/>
        </w:trPr>
        <w:tc>
          <w:tcPr>
            <w:tcW w:w="2519" w:type="pct"/>
            <w:tcBorders>
              <w:top w:val="nil"/>
              <w:left w:val="nil"/>
              <w:bottom w:val="nil"/>
              <w:right w:val="nil"/>
            </w:tcBorders>
            <w:shd w:val="clear" w:color="auto" w:fill="auto"/>
            <w:noWrap/>
            <w:hideMark/>
          </w:tcPr>
          <w:p w14:paraId="35A6DE98"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lang w:val="nn-NO" w:eastAsia="nn-NO"/>
              </w:rPr>
              <w:t>Frie inntekter</w:t>
            </w:r>
          </w:p>
        </w:tc>
        <w:tc>
          <w:tcPr>
            <w:tcW w:w="1064" w:type="pct"/>
            <w:tcBorders>
              <w:top w:val="nil"/>
              <w:left w:val="nil"/>
              <w:bottom w:val="nil"/>
              <w:right w:val="nil"/>
            </w:tcBorders>
            <w:shd w:val="clear" w:color="auto" w:fill="auto"/>
            <w:noWrap/>
            <w:vAlign w:val="bottom"/>
          </w:tcPr>
          <w:p w14:paraId="5DB64D93"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Pr>
                <w:rFonts w:ascii="Times New Roman" w:eastAsia="Times New Roman" w:hAnsi="Times New Roman" w:cs="Times New Roman"/>
                <w:color w:val="000000"/>
                <w:sz w:val="24"/>
                <w:szCs w:val="20"/>
              </w:rPr>
              <w:t>0</w:t>
            </w:r>
            <w:r w:rsidRPr="001F53FD">
              <w:rPr>
                <w:rFonts w:ascii="Times New Roman" w:eastAsia="Times New Roman" w:hAnsi="Times New Roman" w:cs="Times New Roman"/>
                <w:color w:val="000000"/>
                <w:sz w:val="24"/>
                <w:szCs w:val="20"/>
              </w:rPr>
              <w:t>.</w:t>
            </w:r>
            <w:r>
              <w:rPr>
                <w:rFonts w:ascii="Times New Roman" w:eastAsia="Times New Roman" w:hAnsi="Times New Roman" w:cs="Times New Roman"/>
                <w:color w:val="000000"/>
                <w:sz w:val="24"/>
                <w:szCs w:val="20"/>
              </w:rPr>
              <w:t>999</w:t>
            </w:r>
          </w:p>
        </w:tc>
        <w:tc>
          <w:tcPr>
            <w:tcW w:w="1417" w:type="pct"/>
            <w:tcBorders>
              <w:top w:val="nil"/>
              <w:left w:val="nil"/>
              <w:bottom w:val="nil"/>
              <w:right w:val="nil"/>
            </w:tcBorders>
            <w:shd w:val="clear" w:color="auto" w:fill="auto"/>
            <w:noWrap/>
            <w:vAlign w:val="bottom"/>
          </w:tcPr>
          <w:p w14:paraId="35CAF0DF"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Pr>
                <w:rFonts w:ascii="Times New Roman" w:eastAsia="Times New Roman" w:hAnsi="Times New Roman" w:cs="Times New Roman"/>
                <w:color w:val="000000"/>
                <w:sz w:val="24"/>
                <w:szCs w:val="20"/>
              </w:rPr>
              <w:t>0.999</w:t>
            </w:r>
          </w:p>
        </w:tc>
      </w:tr>
      <w:tr w:rsidR="000F145A" w:rsidRPr="001F53FD" w14:paraId="1F3A35E4" w14:textId="77777777" w:rsidTr="00CC1B66">
        <w:trPr>
          <w:trHeight w:val="300"/>
        </w:trPr>
        <w:tc>
          <w:tcPr>
            <w:tcW w:w="2519" w:type="pct"/>
            <w:tcBorders>
              <w:top w:val="nil"/>
              <w:left w:val="nil"/>
              <w:bottom w:val="nil"/>
              <w:right w:val="nil"/>
            </w:tcBorders>
            <w:shd w:val="clear" w:color="auto" w:fill="auto"/>
            <w:noWrap/>
            <w:hideMark/>
          </w:tcPr>
          <w:p w14:paraId="768C9888"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lang w:val="nn-NO" w:eastAsia="nn-NO"/>
              </w:rPr>
              <w:t>Lånegjeld</w:t>
            </w:r>
          </w:p>
        </w:tc>
        <w:tc>
          <w:tcPr>
            <w:tcW w:w="1064" w:type="pct"/>
            <w:tcBorders>
              <w:top w:val="nil"/>
              <w:left w:val="nil"/>
              <w:bottom w:val="nil"/>
              <w:right w:val="nil"/>
            </w:tcBorders>
            <w:shd w:val="clear" w:color="auto" w:fill="auto"/>
            <w:noWrap/>
            <w:vAlign w:val="bottom"/>
          </w:tcPr>
          <w:p w14:paraId="0AC48C0D"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rPr>
              <w:t>1.000</w:t>
            </w:r>
          </w:p>
        </w:tc>
        <w:tc>
          <w:tcPr>
            <w:tcW w:w="1417" w:type="pct"/>
            <w:tcBorders>
              <w:top w:val="nil"/>
              <w:left w:val="nil"/>
              <w:bottom w:val="nil"/>
              <w:right w:val="nil"/>
            </w:tcBorders>
            <w:shd w:val="clear" w:color="auto" w:fill="auto"/>
            <w:noWrap/>
            <w:vAlign w:val="bottom"/>
          </w:tcPr>
          <w:p w14:paraId="313D7EE7"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rPr>
              <w:t>1.000</w:t>
            </w:r>
          </w:p>
        </w:tc>
      </w:tr>
      <w:tr w:rsidR="000F145A" w:rsidRPr="001F53FD" w14:paraId="1F01726A" w14:textId="77777777" w:rsidTr="00CC1B66">
        <w:trPr>
          <w:trHeight w:val="300"/>
        </w:trPr>
        <w:tc>
          <w:tcPr>
            <w:tcW w:w="2519" w:type="pct"/>
            <w:tcBorders>
              <w:top w:val="nil"/>
              <w:left w:val="nil"/>
              <w:bottom w:val="nil"/>
              <w:right w:val="nil"/>
            </w:tcBorders>
            <w:shd w:val="clear" w:color="auto" w:fill="auto"/>
            <w:noWrap/>
            <w:hideMark/>
          </w:tcPr>
          <w:p w14:paraId="17323ABB"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lang w:val="nn-NO" w:eastAsia="nn-NO"/>
              </w:rPr>
              <w:t>Netto driftsinntekter</w:t>
            </w:r>
          </w:p>
        </w:tc>
        <w:tc>
          <w:tcPr>
            <w:tcW w:w="1064" w:type="pct"/>
            <w:tcBorders>
              <w:top w:val="nil"/>
              <w:left w:val="nil"/>
              <w:bottom w:val="nil"/>
              <w:right w:val="nil"/>
            </w:tcBorders>
            <w:shd w:val="clear" w:color="auto" w:fill="auto"/>
            <w:noWrap/>
            <w:vAlign w:val="bottom"/>
          </w:tcPr>
          <w:p w14:paraId="7D03D5AC"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rPr>
              <w:t>1.000</w:t>
            </w:r>
          </w:p>
        </w:tc>
        <w:tc>
          <w:tcPr>
            <w:tcW w:w="1417" w:type="pct"/>
            <w:tcBorders>
              <w:top w:val="nil"/>
              <w:left w:val="nil"/>
              <w:bottom w:val="nil"/>
              <w:right w:val="nil"/>
            </w:tcBorders>
            <w:shd w:val="clear" w:color="auto" w:fill="auto"/>
            <w:noWrap/>
            <w:vAlign w:val="bottom"/>
          </w:tcPr>
          <w:p w14:paraId="17291B1A"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rPr>
              <w:t>1.000</w:t>
            </w:r>
          </w:p>
        </w:tc>
      </w:tr>
      <w:tr w:rsidR="000F145A" w:rsidRPr="001F53FD" w14:paraId="34BFE208" w14:textId="77777777" w:rsidTr="00CC1B66">
        <w:trPr>
          <w:trHeight w:val="300"/>
        </w:trPr>
        <w:tc>
          <w:tcPr>
            <w:tcW w:w="2519" w:type="pct"/>
            <w:tcBorders>
              <w:top w:val="nil"/>
              <w:left w:val="nil"/>
              <w:bottom w:val="nil"/>
              <w:right w:val="nil"/>
            </w:tcBorders>
            <w:shd w:val="clear" w:color="auto" w:fill="auto"/>
            <w:noWrap/>
          </w:tcPr>
          <w:p w14:paraId="158F084E"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lang w:val="nn-NO" w:eastAsia="nn-NO"/>
              </w:rPr>
              <w:t>Eldre over 80 år</w:t>
            </w:r>
          </w:p>
        </w:tc>
        <w:tc>
          <w:tcPr>
            <w:tcW w:w="1064" w:type="pct"/>
            <w:tcBorders>
              <w:top w:val="nil"/>
              <w:left w:val="nil"/>
              <w:bottom w:val="nil"/>
              <w:right w:val="nil"/>
            </w:tcBorders>
            <w:shd w:val="clear" w:color="auto" w:fill="auto"/>
            <w:noWrap/>
            <w:vAlign w:val="bottom"/>
          </w:tcPr>
          <w:p w14:paraId="2B3E49DD"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rPr>
              <w:t>0.999</w:t>
            </w:r>
          </w:p>
        </w:tc>
        <w:tc>
          <w:tcPr>
            <w:tcW w:w="1417" w:type="pct"/>
            <w:tcBorders>
              <w:top w:val="nil"/>
              <w:left w:val="nil"/>
              <w:bottom w:val="nil"/>
              <w:right w:val="nil"/>
            </w:tcBorders>
            <w:shd w:val="clear" w:color="auto" w:fill="auto"/>
            <w:noWrap/>
            <w:vAlign w:val="bottom"/>
          </w:tcPr>
          <w:p w14:paraId="0FA47F9A"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rPr>
              <w:t>1.001</w:t>
            </w:r>
          </w:p>
        </w:tc>
      </w:tr>
      <w:tr w:rsidR="000F145A" w:rsidRPr="001F53FD" w14:paraId="2575EB8B" w14:textId="77777777" w:rsidTr="00CC1B66">
        <w:trPr>
          <w:trHeight w:val="300"/>
        </w:trPr>
        <w:tc>
          <w:tcPr>
            <w:tcW w:w="2519" w:type="pct"/>
            <w:tcBorders>
              <w:top w:val="nil"/>
              <w:left w:val="nil"/>
              <w:right w:val="nil"/>
            </w:tcBorders>
            <w:shd w:val="clear" w:color="auto" w:fill="auto"/>
            <w:noWrap/>
          </w:tcPr>
          <w:p w14:paraId="404F1164"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lang w:val="nn-NO" w:eastAsia="nn-NO"/>
              </w:rPr>
              <w:t>Heldøgnsplasser</w:t>
            </w:r>
          </w:p>
        </w:tc>
        <w:tc>
          <w:tcPr>
            <w:tcW w:w="1064" w:type="pct"/>
            <w:tcBorders>
              <w:top w:val="nil"/>
              <w:left w:val="nil"/>
              <w:right w:val="nil"/>
            </w:tcBorders>
            <w:shd w:val="clear" w:color="auto" w:fill="auto"/>
            <w:noWrap/>
            <w:vAlign w:val="bottom"/>
          </w:tcPr>
          <w:p w14:paraId="345B03EB"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rPr>
              <w:t>1.005</w:t>
            </w:r>
          </w:p>
        </w:tc>
        <w:tc>
          <w:tcPr>
            <w:tcW w:w="1417" w:type="pct"/>
            <w:tcBorders>
              <w:top w:val="nil"/>
              <w:left w:val="nil"/>
              <w:right w:val="nil"/>
            </w:tcBorders>
            <w:shd w:val="clear" w:color="auto" w:fill="auto"/>
            <w:noWrap/>
            <w:vAlign w:val="bottom"/>
          </w:tcPr>
          <w:p w14:paraId="22B21900"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color w:val="000000"/>
                <w:sz w:val="24"/>
                <w:szCs w:val="20"/>
              </w:rPr>
              <w:t>1.005</w:t>
            </w:r>
          </w:p>
        </w:tc>
      </w:tr>
      <w:tr w:rsidR="000F145A" w:rsidRPr="001F53FD" w14:paraId="736FC8FD" w14:textId="77777777" w:rsidTr="00CC1B66">
        <w:trPr>
          <w:trHeight w:val="300"/>
        </w:trPr>
        <w:tc>
          <w:tcPr>
            <w:tcW w:w="2519" w:type="pct"/>
            <w:tcBorders>
              <w:top w:val="nil"/>
              <w:left w:val="nil"/>
              <w:bottom w:val="nil"/>
              <w:right w:val="nil"/>
            </w:tcBorders>
            <w:shd w:val="clear" w:color="auto" w:fill="auto"/>
            <w:noWrap/>
          </w:tcPr>
          <w:p w14:paraId="37DA0578" w14:textId="77777777" w:rsidR="000F145A" w:rsidRPr="00640D0B" w:rsidRDefault="000F145A" w:rsidP="00CC1B66">
            <w:pPr>
              <w:spacing w:after="0" w:line="240" w:lineRule="auto"/>
              <w:rPr>
                <w:rFonts w:ascii="Times New Roman" w:eastAsia="Times New Roman" w:hAnsi="Times New Roman" w:cs="Times New Roman"/>
                <w:i/>
                <w:color w:val="000000"/>
                <w:sz w:val="24"/>
                <w:szCs w:val="20"/>
                <w:lang w:val="nn-NO" w:eastAsia="nn-NO"/>
              </w:rPr>
            </w:pPr>
            <w:r w:rsidRPr="00640D0B">
              <w:rPr>
                <w:rFonts w:ascii="Times New Roman" w:eastAsia="Times New Roman" w:hAnsi="Times New Roman" w:cs="Times New Roman"/>
                <w:i/>
                <w:color w:val="000000"/>
                <w:sz w:val="24"/>
                <w:szCs w:val="20"/>
                <w:lang w:val="nn-NO" w:eastAsia="nn-NO"/>
              </w:rPr>
              <w:t>Fylke</w:t>
            </w:r>
            <w:r>
              <w:rPr>
                <w:rFonts w:ascii="Times New Roman" w:eastAsia="Times New Roman" w:hAnsi="Times New Roman" w:cs="Times New Roman"/>
                <w:i/>
                <w:color w:val="000000"/>
                <w:sz w:val="24"/>
                <w:szCs w:val="20"/>
                <w:lang w:val="nn-NO" w:eastAsia="nn-NO"/>
              </w:rPr>
              <w:t xml:space="preserve"> (Østfold referanse):</w:t>
            </w:r>
          </w:p>
        </w:tc>
        <w:tc>
          <w:tcPr>
            <w:tcW w:w="1064" w:type="pct"/>
            <w:tcBorders>
              <w:top w:val="nil"/>
              <w:left w:val="nil"/>
              <w:bottom w:val="nil"/>
              <w:right w:val="nil"/>
            </w:tcBorders>
            <w:shd w:val="clear" w:color="auto" w:fill="auto"/>
            <w:noWrap/>
            <w:vAlign w:val="bottom"/>
          </w:tcPr>
          <w:p w14:paraId="42109B7E"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bottom w:val="nil"/>
              <w:right w:val="nil"/>
            </w:tcBorders>
            <w:shd w:val="clear" w:color="auto" w:fill="auto"/>
            <w:noWrap/>
            <w:vAlign w:val="bottom"/>
          </w:tcPr>
          <w:p w14:paraId="122A14E1"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p>
        </w:tc>
      </w:tr>
      <w:tr w:rsidR="000F145A" w:rsidRPr="001F53FD" w14:paraId="3D0FB651" w14:textId="77777777" w:rsidTr="00CC1B66">
        <w:trPr>
          <w:trHeight w:val="300"/>
        </w:trPr>
        <w:tc>
          <w:tcPr>
            <w:tcW w:w="2519" w:type="pct"/>
            <w:tcBorders>
              <w:top w:val="nil"/>
              <w:left w:val="nil"/>
              <w:bottom w:val="nil"/>
              <w:right w:val="nil"/>
            </w:tcBorders>
            <w:shd w:val="clear" w:color="auto" w:fill="auto"/>
            <w:noWrap/>
            <w:vAlign w:val="bottom"/>
          </w:tcPr>
          <w:p w14:paraId="227E762B"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sz w:val="24"/>
                <w:szCs w:val="20"/>
                <w:lang w:val="nn-NO" w:eastAsia="nn-NO"/>
              </w:rPr>
              <w:t>Akershus</w:t>
            </w:r>
          </w:p>
        </w:tc>
        <w:tc>
          <w:tcPr>
            <w:tcW w:w="1064" w:type="pct"/>
            <w:tcBorders>
              <w:top w:val="nil"/>
              <w:left w:val="nil"/>
              <w:bottom w:val="nil"/>
              <w:right w:val="nil"/>
            </w:tcBorders>
            <w:shd w:val="clear" w:color="auto" w:fill="auto"/>
            <w:noWrap/>
            <w:vAlign w:val="bottom"/>
          </w:tcPr>
          <w:p w14:paraId="68880498"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bottom w:val="nil"/>
              <w:right w:val="nil"/>
            </w:tcBorders>
            <w:shd w:val="clear" w:color="auto" w:fill="auto"/>
            <w:noWrap/>
            <w:vAlign w:val="bottom"/>
          </w:tcPr>
          <w:p w14:paraId="4525252B"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hAnsi="Times New Roman" w:cs="Times New Roman"/>
                <w:sz w:val="24"/>
                <w:szCs w:val="20"/>
              </w:rPr>
              <w:t>68.227**</w:t>
            </w:r>
          </w:p>
        </w:tc>
      </w:tr>
      <w:tr w:rsidR="000F145A" w:rsidRPr="001F53FD" w14:paraId="093BA8EE" w14:textId="77777777" w:rsidTr="00CC1B66">
        <w:trPr>
          <w:trHeight w:val="300"/>
        </w:trPr>
        <w:tc>
          <w:tcPr>
            <w:tcW w:w="2519" w:type="pct"/>
            <w:tcBorders>
              <w:top w:val="nil"/>
              <w:left w:val="nil"/>
              <w:bottom w:val="nil"/>
              <w:right w:val="nil"/>
            </w:tcBorders>
            <w:shd w:val="clear" w:color="auto" w:fill="auto"/>
            <w:noWrap/>
            <w:vAlign w:val="bottom"/>
          </w:tcPr>
          <w:p w14:paraId="1ED21725"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sz w:val="24"/>
                <w:szCs w:val="20"/>
                <w:lang w:val="nn-NO" w:eastAsia="nn-NO"/>
              </w:rPr>
              <w:t>Hedmark</w:t>
            </w:r>
          </w:p>
        </w:tc>
        <w:tc>
          <w:tcPr>
            <w:tcW w:w="1064" w:type="pct"/>
            <w:tcBorders>
              <w:top w:val="nil"/>
              <w:left w:val="nil"/>
              <w:bottom w:val="nil"/>
              <w:right w:val="nil"/>
            </w:tcBorders>
            <w:shd w:val="clear" w:color="auto" w:fill="auto"/>
            <w:noWrap/>
            <w:vAlign w:val="bottom"/>
          </w:tcPr>
          <w:p w14:paraId="7CCEB87C"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bottom w:val="nil"/>
              <w:right w:val="nil"/>
            </w:tcBorders>
            <w:shd w:val="clear" w:color="auto" w:fill="auto"/>
            <w:noWrap/>
            <w:vAlign w:val="bottom"/>
          </w:tcPr>
          <w:p w14:paraId="21886948"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eastAsia="Times New Roman" w:hAnsi="Times New Roman" w:cs="Times New Roman"/>
                <w:color w:val="000000"/>
                <w:sz w:val="24"/>
                <w:szCs w:val="20"/>
              </w:rPr>
              <w:t>11.297</w:t>
            </w:r>
          </w:p>
        </w:tc>
      </w:tr>
      <w:tr w:rsidR="000F145A" w:rsidRPr="001F53FD" w14:paraId="2A79EDF4" w14:textId="77777777" w:rsidTr="00CC1B66">
        <w:trPr>
          <w:trHeight w:val="300"/>
        </w:trPr>
        <w:tc>
          <w:tcPr>
            <w:tcW w:w="2519" w:type="pct"/>
            <w:tcBorders>
              <w:top w:val="nil"/>
              <w:left w:val="nil"/>
              <w:bottom w:val="nil"/>
              <w:right w:val="nil"/>
            </w:tcBorders>
            <w:shd w:val="clear" w:color="auto" w:fill="auto"/>
            <w:noWrap/>
            <w:vAlign w:val="bottom"/>
          </w:tcPr>
          <w:p w14:paraId="50CC67A9"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sz w:val="24"/>
                <w:szCs w:val="20"/>
                <w:lang w:val="nn-NO" w:eastAsia="nn-NO"/>
              </w:rPr>
              <w:t>Oppland</w:t>
            </w:r>
          </w:p>
        </w:tc>
        <w:tc>
          <w:tcPr>
            <w:tcW w:w="1064" w:type="pct"/>
            <w:tcBorders>
              <w:top w:val="nil"/>
              <w:left w:val="nil"/>
              <w:bottom w:val="nil"/>
              <w:right w:val="nil"/>
            </w:tcBorders>
            <w:shd w:val="clear" w:color="auto" w:fill="auto"/>
            <w:noWrap/>
            <w:vAlign w:val="bottom"/>
          </w:tcPr>
          <w:p w14:paraId="4CB196E2"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bottom w:val="nil"/>
              <w:right w:val="nil"/>
            </w:tcBorders>
            <w:shd w:val="clear" w:color="auto" w:fill="auto"/>
            <w:noWrap/>
            <w:vAlign w:val="bottom"/>
          </w:tcPr>
          <w:p w14:paraId="53F649CC"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eastAsia="Times New Roman" w:hAnsi="Times New Roman" w:cs="Times New Roman"/>
                <w:color w:val="000000"/>
                <w:sz w:val="24"/>
                <w:szCs w:val="20"/>
              </w:rPr>
              <w:t>17.532**</w:t>
            </w:r>
          </w:p>
        </w:tc>
      </w:tr>
      <w:tr w:rsidR="000F145A" w:rsidRPr="001F53FD" w14:paraId="34922353" w14:textId="77777777" w:rsidTr="00CC1B66">
        <w:trPr>
          <w:trHeight w:val="300"/>
        </w:trPr>
        <w:tc>
          <w:tcPr>
            <w:tcW w:w="2519" w:type="pct"/>
            <w:tcBorders>
              <w:top w:val="nil"/>
              <w:left w:val="nil"/>
              <w:bottom w:val="nil"/>
              <w:right w:val="nil"/>
            </w:tcBorders>
            <w:shd w:val="clear" w:color="auto" w:fill="auto"/>
            <w:noWrap/>
            <w:vAlign w:val="bottom"/>
          </w:tcPr>
          <w:p w14:paraId="22AA7120"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sz w:val="24"/>
                <w:szCs w:val="20"/>
                <w:lang w:val="nn-NO" w:eastAsia="nn-NO"/>
              </w:rPr>
              <w:t>Buskerud</w:t>
            </w:r>
          </w:p>
        </w:tc>
        <w:tc>
          <w:tcPr>
            <w:tcW w:w="1064" w:type="pct"/>
            <w:tcBorders>
              <w:top w:val="nil"/>
              <w:left w:val="nil"/>
              <w:bottom w:val="nil"/>
              <w:right w:val="nil"/>
            </w:tcBorders>
            <w:shd w:val="clear" w:color="auto" w:fill="auto"/>
            <w:noWrap/>
            <w:vAlign w:val="bottom"/>
          </w:tcPr>
          <w:p w14:paraId="7FC29709"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bottom w:val="nil"/>
              <w:right w:val="nil"/>
            </w:tcBorders>
            <w:shd w:val="clear" w:color="auto" w:fill="auto"/>
            <w:noWrap/>
            <w:vAlign w:val="bottom"/>
          </w:tcPr>
          <w:p w14:paraId="6729403C"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eastAsia="Times New Roman" w:hAnsi="Times New Roman" w:cs="Times New Roman"/>
                <w:color w:val="000000"/>
                <w:sz w:val="24"/>
                <w:szCs w:val="20"/>
              </w:rPr>
              <w:t>35.107**</w:t>
            </w:r>
          </w:p>
        </w:tc>
      </w:tr>
      <w:tr w:rsidR="000F145A" w:rsidRPr="001F53FD" w14:paraId="6AFF6D55" w14:textId="77777777" w:rsidTr="00CC1B66">
        <w:trPr>
          <w:trHeight w:val="300"/>
        </w:trPr>
        <w:tc>
          <w:tcPr>
            <w:tcW w:w="2519" w:type="pct"/>
            <w:tcBorders>
              <w:top w:val="nil"/>
              <w:left w:val="nil"/>
              <w:bottom w:val="nil"/>
              <w:right w:val="nil"/>
            </w:tcBorders>
            <w:shd w:val="clear" w:color="auto" w:fill="auto"/>
            <w:noWrap/>
            <w:vAlign w:val="bottom"/>
          </w:tcPr>
          <w:p w14:paraId="656205B6"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sz w:val="24"/>
                <w:szCs w:val="20"/>
                <w:lang w:val="nn-NO" w:eastAsia="nn-NO"/>
              </w:rPr>
              <w:t>Vestfold</w:t>
            </w:r>
          </w:p>
        </w:tc>
        <w:tc>
          <w:tcPr>
            <w:tcW w:w="1064" w:type="pct"/>
            <w:tcBorders>
              <w:top w:val="nil"/>
              <w:left w:val="nil"/>
              <w:bottom w:val="nil"/>
              <w:right w:val="nil"/>
            </w:tcBorders>
            <w:shd w:val="clear" w:color="auto" w:fill="auto"/>
            <w:noWrap/>
            <w:vAlign w:val="bottom"/>
          </w:tcPr>
          <w:p w14:paraId="7C81F9CB"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bottom w:val="nil"/>
              <w:right w:val="nil"/>
            </w:tcBorders>
            <w:shd w:val="clear" w:color="auto" w:fill="auto"/>
            <w:noWrap/>
            <w:vAlign w:val="bottom"/>
          </w:tcPr>
          <w:p w14:paraId="2158E96B"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eastAsia="Times New Roman" w:hAnsi="Times New Roman" w:cs="Times New Roman"/>
                <w:color w:val="000000"/>
                <w:sz w:val="24"/>
                <w:szCs w:val="20"/>
              </w:rPr>
              <w:t>18.710**</w:t>
            </w:r>
          </w:p>
        </w:tc>
      </w:tr>
      <w:tr w:rsidR="000F145A" w:rsidRPr="001F53FD" w14:paraId="6BB1062D" w14:textId="77777777" w:rsidTr="00CC1B66">
        <w:trPr>
          <w:trHeight w:val="300"/>
        </w:trPr>
        <w:tc>
          <w:tcPr>
            <w:tcW w:w="2519" w:type="pct"/>
            <w:tcBorders>
              <w:top w:val="nil"/>
              <w:left w:val="nil"/>
              <w:bottom w:val="nil"/>
              <w:right w:val="nil"/>
            </w:tcBorders>
            <w:shd w:val="clear" w:color="auto" w:fill="auto"/>
            <w:noWrap/>
            <w:vAlign w:val="bottom"/>
          </w:tcPr>
          <w:p w14:paraId="6412504F"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sz w:val="24"/>
                <w:szCs w:val="20"/>
                <w:lang w:val="nn-NO" w:eastAsia="nn-NO"/>
              </w:rPr>
              <w:t>Telemark</w:t>
            </w:r>
          </w:p>
        </w:tc>
        <w:tc>
          <w:tcPr>
            <w:tcW w:w="1064" w:type="pct"/>
            <w:tcBorders>
              <w:top w:val="nil"/>
              <w:left w:val="nil"/>
              <w:bottom w:val="nil"/>
              <w:right w:val="nil"/>
            </w:tcBorders>
            <w:shd w:val="clear" w:color="auto" w:fill="auto"/>
            <w:noWrap/>
            <w:vAlign w:val="bottom"/>
          </w:tcPr>
          <w:p w14:paraId="2D9FDF69"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bottom w:val="nil"/>
              <w:right w:val="nil"/>
            </w:tcBorders>
            <w:shd w:val="clear" w:color="auto" w:fill="auto"/>
            <w:noWrap/>
            <w:vAlign w:val="bottom"/>
          </w:tcPr>
          <w:p w14:paraId="694A8A85"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eastAsia="Times New Roman" w:hAnsi="Times New Roman" w:cs="Times New Roman"/>
                <w:color w:val="000000"/>
                <w:sz w:val="24"/>
                <w:szCs w:val="20"/>
              </w:rPr>
              <w:t>21.776**</w:t>
            </w:r>
          </w:p>
        </w:tc>
      </w:tr>
      <w:tr w:rsidR="000F145A" w:rsidRPr="001F53FD" w14:paraId="01F440DD" w14:textId="77777777" w:rsidTr="00CC1B66">
        <w:trPr>
          <w:trHeight w:val="300"/>
        </w:trPr>
        <w:tc>
          <w:tcPr>
            <w:tcW w:w="2519" w:type="pct"/>
            <w:tcBorders>
              <w:top w:val="nil"/>
              <w:left w:val="nil"/>
              <w:bottom w:val="nil"/>
              <w:right w:val="nil"/>
            </w:tcBorders>
            <w:shd w:val="clear" w:color="auto" w:fill="auto"/>
            <w:noWrap/>
            <w:vAlign w:val="bottom"/>
          </w:tcPr>
          <w:p w14:paraId="0146E1D7"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sz w:val="24"/>
                <w:szCs w:val="20"/>
                <w:lang w:val="nn-NO" w:eastAsia="nn-NO"/>
              </w:rPr>
              <w:t>Aust-Agder</w:t>
            </w:r>
          </w:p>
        </w:tc>
        <w:tc>
          <w:tcPr>
            <w:tcW w:w="1064" w:type="pct"/>
            <w:tcBorders>
              <w:top w:val="nil"/>
              <w:left w:val="nil"/>
              <w:bottom w:val="nil"/>
              <w:right w:val="nil"/>
            </w:tcBorders>
            <w:shd w:val="clear" w:color="auto" w:fill="auto"/>
            <w:noWrap/>
            <w:vAlign w:val="bottom"/>
          </w:tcPr>
          <w:p w14:paraId="1752A164"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bottom w:val="nil"/>
              <w:right w:val="nil"/>
            </w:tcBorders>
            <w:shd w:val="clear" w:color="auto" w:fill="auto"/>
            <w:noWrap/>
            <w:vAlign w:val="bottom"/>
          </w:tcPr>
          <w:p w14:paraId="58063A37"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eastAsia="Times New Roman" w:hAnsi="Times New Roman" w:cs="Times New Roman"/>
                <w:color w:val="000000"/>
                <w:sz w:val="24"/>
                <w:szCs w:val="20"/>
              </w:rPr>
              <w:t>22.430**</w:t>
            </w:r>
          </w:p>
        </w:tc>
      </w:tr>
      <w:tr w:rsidR="000F145A" w:rsidRPr="001F53FD" w14:paraId="04094383" w14:textId="77777777" w:rsidTr="00CC1B66">
        <w:trPr>
          <w:trHeight w:val="300"/>
        </w:trPr>
        <w:tc>
          <w:tcPr>
            <w:tcW w:w="2519" w:type="pct"/>
            <w:tcBorders>
              <w:top w:val="nil"/>
              <w:left w:val="nil"/>
              <w:bottom w:val="nil"/>
              <w:right w:val="nil"/>
            </w:tcBorders>
            <w:shd w:val="clear" w:color="auto" w:fill="auto"/>
            <w:noWrap/>
            <w:vAlign w:val="bottom"/>
          </w:tcPr>
          <w:p w14:paraId="1269173C"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sz w:val="24"/>
                <w:szCs w:val="20"/>
                <w:lang w:val="nn-NO" w:eastAsia="nn-NO"/>
              </w:rPr>
              <w:t>Vest-Agder</w:t>
            </w:r>
          </w:p>
        </w:tc>
        <w:tc>
          <w:tcPr>
            <w:tcW w:w="1064" w:type="pct"/>
            <w:tcBorders>
              <w:top w:val="nil"/>
              <w:left w:val="nil"/>
              <w:bottom w:val="nil"/>
              <w:right w:val="nil"/>
            </w:tcBorders>
            <w:shd w:val="clear" w:color="auto" w:fill="auto"/>
            <w:noWrap/>
            <w:vAlign w:val="bottom"/>
          </w:tcPr>
          <w:p w14:paraId="64AD0E12"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bottom w:val="nil"/>
              <w:right w:val="nil"/>
            </w:tcBorders>
            <w:shd w:val="clear" w:color="auto" w:fill="auto"/>
            <w:noWrap/>
            <w:vAlign w:val="bottom"/>
          </w:tcPr>
          <w:p w14:paraId="5E01BF00"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eastAsia="Times New Roman" w:hAnsi="Times New Roman" w:cs="Times New Roman"/>
                <w:color w:val="000000"/>
                <w:sz w:val="24"/>
                <w:szCs w:val="20"/>
              </w:rPr>
              <w:t>16.810**</w:t>
            </w:r>
          </w:p>
        </w:tc>
      </w:tr>
      <w:tr w:rsidR="000F145A" w:rsidRPr="001F53FD" w14:paraId="1FAA1ACF" w14:textId="77777777" w:rsidTr="00CC1B66">
        <w:trPr>
          <w:trHeight w:val="300"/>
        </w:trPr>
        <w:tc>
          <w:tcPr>
            <w:tcW w:w="2519" w:type="pct"/>
            <w:tcBorders>
              <w:top w:val="nil"/>
              <w:left w:val="nil"/>
              <w:bottom w:val="nil"/>
              <w:right w:val="nil"/>
            </w:tcBorders>
            <w:shd w:val="clear" w:color="auto" w:fill="auto"/>
            <w:noWrap/>
            <w:vAlign w:val="bottom"/>
          </w:tcPr>
          <w:p w14:paraId="726FAA44"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sz w:val="24"/>
                <w:szCs w:val="20"/>
                <w:lang w:val="nn-NO" w:eastAsia="nn-NO"/>
              </w:rPr>
              <w:t>Rogaland</w:t>
            </w:r>
          </w:p>
        </w:tc>
        <w:tc>
          <w:tcPr>
            <w:tcW w:w="1064" w:type="pct"/>
            <w:tcBorders>
              <w:top w:val="nil"/>
              <w:left w:val="nil"/>
              <w:bottom w:val="nil"/>
              <w:right w:val="nil"/>
            </w:tcBorders>
            <w:shd w:val="clear" w:color="auto" w:fill="auto"/>
            <w:noWrap/>
            <w:vAlign w:val="bottom"/>
          </w:tcPr>
          <w:p w14:paraId="40E3DCF4"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bottom w:val="nil"/>
              <w:right w:val="nil"/>
            </w:tcBorders>
            <w:shd w:val="clear" w:color="auto" w:fill="auto"/>
            <w:noWrap/>
            <w:vAlign w:val="bottom"/>
          </w:tcPr>
          <w:p w14:paraId="00A04600"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eastAsia="Times New Roman" w:hAnsi="Times New Roman" w:cs="Times New Roman"/>
                <w:color w:val="000000"/>
                <w:sz w:val="24"/>
                <w:szCs w:val="20"/>
              </w:rPr>
              <w:t>38.193**</w:t>
            </w:r>
          </w:p>
        </w:tc>
      </w:tr>
      <w:tr w:rsidR="000F145A" w:rsidRPr="001F53FD" w14:paraId="1B3DE7BE" w14:textId="77777777" w:rsidTr="00CC1B66">
        <w:trPr>
          <w:trHeight w:val="300"/>
        </w:trPr>
        <w:tc>
          <w:tcPr>
            <w:tcW w:w="2519" w:type="pct"/>
            <w:tcBorders>
              <w:top w:val="nil"/>
              <w:left w:val="nil"/>
              <w:bottom w:val="nil"/>
              <w:right w:val="nil"/>
            </w:tcBorders>
            <w:shd w:val="clear" w:color="auto" w:fill="auto"/>
            <w:noWrap/>
            <w:vAlign w:val="bottom"/>
          </w:tcPr>
          <w:p w14:paraId="5BD34280"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sz w:val="24"/>
                <w:szCs w:val="20"/>
                <w:lang w:val="nn-NO" w:eastAsia="nn-NO"/>
              </w:rPr>
              <w:t>Hordaland</w:t>
            </w:r>
          </w:p>
        </w:tc>
        <w:tc>
          <w:tcPr>
            <w:tcW w:w="1064" w:type="pct"/>
            <w:tcBorders>
              <w:top w:val="nil"/>
              <w:left w:val="nil"/>
              <w:bottom w:val="nil"/>
              <w:right w:val="nil"/>
            </w:tcBorders>
            <w:shd w:val="clear" w:color="auto" w:fill="auto"/>
            <w:noWrap/>
            <w:vAlign w:val="bottom"/>
          </w:tcPr>
          <w:p w14:paraId="52AB22E5"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bottom w:val="nil"/>
              <w:right w:val="nil"/>
            </w:tcBorders>
            <w:shd w:val="clear" w:color="auto" w:fill="auto"/>
            <w:noWrap/>
            <w:vAlign w:val="bottom"/>
          </w:tcPr>
          <w:p w14:paraId="0A668D0D"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eastAsia="Times New Roman" w:hAnsi="Times New Roman" w:cs="Times New Roman"/>
                <w:color w:val="000000"/>
                <w:sz w:val="24"/>
                <w:szCs w:val="20"/>
              </w:rPr>
              <w:t>7.543</w:t>
            </w:r>
          </w:p>
        </w:tc>
      </w:tr>
      <w:tr w:rsidR="000F145A" w:rsidRPr="001F53FD" w14:paraId="7E24F466" w14:textId="77777777" w:rsidTr="00CC1B66">
        <w:trPr>
          <w:trHeight w:val="300"/>
        </w:trPr>
        <w:tc>
          <w:tcPr>
            <w:tcW w:w="2519" w:type="pct"/>
            <w:tcBorders>
              <w:top w:val="nil"/>
              <w:left w:val="nil"/>
              <w:bottom w:val="nil"/>
              <w:right w:val="nil"/>
            </w:tcBorders>
            <w:shd w:val="clear" w:color="auto" w:fill="auto"/>
            <w:noWrap/>
            <w:vAlign w:val="bottom"/>
          </w:tcPr>
          <w:p w14:paraId="30F02A75"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sz w:val="24"/>
                <w:szCs w:val="20"/>
                <w:lang w:val="nn-NO" w:eastAsia="nn-NO"/>
              </w:rPr>
              <w:t>Sogn og Fjordane</w:t>
            </w:r>
          </w:p>
        </w:tc>
        <w:tc>
          <w:tcPr>
            <w:tcW w:w="1064" w:type="pct"/>
            <w:tcBorders>
              <w:top w:val="nil"/>
              <w:left w:val="nil"/>
              <w:bottom w:val="nil"/>
              <w:right w:val="nil"/>
            </w:tcBorders>
            <w:shd w:val="clear" w:color="auto" w:fill="auto"/>
            <w:noWrap/>
            <w:vAlign w:val="bottom"/>
          </w:tcPr>
          <w:p w14:paraId="08999A75"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bottom w:val="nil"/>
              <w:right w:val="nil"/>
            </w:tcBorders>
            <w:shd w:val="clear" w:color="auto" w:fill="auto"/>
            <w:noWrap/>
            <w:vAlign w:val="bottom"/>
          </w:tcPr>
          <w:p w14:paraId="07C726B7"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hAnsi="Times New Roman" w:cs="Times New Roman"/>
                <w:sz w:val="24"/>
                <w:szCs w:val="20"/>
              </w:rPr>
              <w:t>23.043**</w:t>
            </w:r>
          </w:p>
        </w:tc>
      </w:tr>
      <w:tr w:rsidR="000F145A" w:rsidRPr="001F53FD" w14:paraId="63608074" w14:textId="77777777" w:rsidTr="00CC1B66">
        <w:trPr>
          <w:trHeight w:val="300"/>
        </w:trPr>
        <w:tc>
          <w:tcPr>
            <w:tcW w:w="2519" w:type="pct"/>
            <w:tcBorders>
              <w:top w:val="nil"/>
              <w:left w:val="nil"/>
              <w:bottom w:val="nil"/>
              <w:right w:val="nil"/>
            </w:tcBorders>
            <w:shd w:val="clear" w:color="auto" w:fill="auto"/>
            <w:noWrap/>
            <w:vAlign w:val="bottom"/>
          </w:tcPr>
          <w:p w14:paraId="6AC0D68D"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sz w:val="24"/>
                <w:szCs w:val="20"/>
                <w:lang w:val="nn-NO" w:eastAsia="nn-NO"/>
              </w:rPr>
              <w:t>Møre og Romsdal</w:t>
            </w:r>
          </w:p>
        </w:tc>
        <w:tc>
          <w:tcPr>
            <w:tcW w:w="1064" w:type="pct"/>
            <w:tcBorders>
              <w:top w:val="nil"/>
              <w:left w:val="nil"/>
              <w:bottom w:val="nil"/>
              <w:right w:val="nil"/>
            </w:tcBorders>
            <w:shd w:val="clear" w:color="auto" w:fill="auto"/>
            <w:noWrap/>
            <w:vAlign w:val="bottom"/>
          </w:tcPr>
          <w:p w14:paraId="02F3D5D7"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bottom w:val="nil"/>
              <w:right w:val="nil"/>
            </w:tcBorders>
            <w:shd w:val="clear" w:color="auto" w:fill="auto"/>
            <w:noWrap/>
            <w:vAlign w:val="bottom"/>
          </w:tcPr>
          <w:p w14:paraId="5F5F3AD2"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eastAsia="Times New Roman" w:hAnsi="Times New Roman" w:cs="Times New Roman"/>
                <w:color w:val="000000"/>
                <w:sz w:val="24"/>
                <w:szCs w:val="20"/>
              </w:rPr>
              <w:t>10.018</w:t>
            </w:r>
          </w:p>
        </w:tc>
      </w:tr>
      <w:tr w:rsidR="000F145A" w:rsidRPr="001F53FD" w14:paraId="74F1845E" w14:textId="77777777" w:rsidTr="00CC1B66">
        <w:trPr>
          <w:trHeight w:val="300"/>
        </w:trPr>
        <w:tc>
          <w:tcPr>
            <w:tcW w:w="2519" w:type="pct"/>
            <w:tcBorders>
              <w:top w:val="nil"/>
              <w:left w:val="nil"/>
              <w:bottom w:val="nil"/>
              <w:right w:val="nil"/>
            </w:tcBorders>
            <w:shd w:val="clear" w:color="auto" w:fill="auto"/>
            <w:noWrap/>
            <w:vAlign w:val="bottom"/>
          </w:tcPr>
          <w:p w14:paraId="082CBDC8"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sz w:val="24"/>
                <w:szCs w:val="20"/>
                <w:lang w:val="nn-NO" w:eastAsia="nn-NO"/>
              </w:rPr>
              <w:t>Sør Trøndelag</w:t>
            </w:r>
          </w:p>
        </w:tc>
        <w:tc>
          <w:tcPr>
            <w:tcW w:w="1064" w:type="pct"/>
            <w:tcBorders>
              <w:top w:val="nil"/>
              <w:left w:val="nil"/>
              <w:bottom w:val="nil"/>
              <w:right w:val="nil"/>
            </w:tcBorders>
            <w:shd w:val="clear" w:color="auto" w:fill="auto"/>
            <w:noWrap/>
            <w:vAlign w:val="bottom"/>
          </w:tcPr>
          <w:p w14:paraId="37795AC1"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bottom w:val="nil"/>
              <w:right w:val="nil"/>
            </w:tcBorders>
            <w:shd w:val="clear" w:color="auto" w:fill="auto"/>
            <w:noWrap/>
            <w:vAlign w:val="bottom"/>
          </w:tcPr>
          <w:p w14:paraId="459B6153"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eastAsia="Times New Roman" w:hAnsi="Times New Roman" w:cs="Times New Roman"/>
                <w:color w:val="000000"/>
                <w:sz w:val="24"/>
                <w:szCs w:val="20"/>
              </w:rPr>
              <w:t>9.460</w:t>
            </w:r>
          </w:p>
        </w:tc>
      </w:tr>
      <w:tr w:rsidR="000F145A" w:rsidRPr="001F53FD" w14:paraId="7BDF8DE8" w14:textId="77777777" w:rsidTr="00CC1B66">
        <w:trPr>
          <w:trHeight w:val="300"/>
        </w:trPr>
        <w:tc>
          <w:tcPr>
            <w:tcW w:w="2519" w:type="pct"/>
            <w:tcBorders>
              <w:top w:val="nil"/>
              <w:left w:val="nil"/>
              <w:bottom w:val="nil"/>
              <w:right w:val="nil"/>
            </w:tcBorders>
            <w:shd w:val="clear" w:color="auto" w:fill="auto"/>
            <w:noWrap/>
            <w:vAlign w:val="bottom"/>
          </w:tcPr>
          <w:p w14:paraId="706FF478"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sz w:val="24"/>
                <w:szCs w:val="20"/>
                <w:lang w:val="nn-NO" w:eastAsia="nn-NO"/>
              </w:rPr>
              <w:t>Nord Trøndelag</w:t>
            </w:r>
          </w:p>
        </w:tc>
        <w:tc>
          <w:tcPr>
            <w:tcW w:w="1064" w:type="pct"/>
            <w:tcBorders>
              <w:top w:val="nil"/>
              <w:left w:val="nil"/>
              <w:bottom w:val="nil"/>
              <w:right w:val="nil"/>
            </w:tcBorders>
            <w:shd w:val="clear" w:color="auto" w:fill="auto"/>
            <w:noWrap/>
            <w:vAlign w:val="bottom"/>
          </w:tcPr>
          <w:p w14:paraId="12029635"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bottom w:val="nil"/>
              <w:right w:val="nil"/>
            </w:tcBorders>
            <w:shd w:val="clear" w:color="auto" w:fill="auto"/>
            <w:noWrap/>
            <w:vAlign w:val="bottom"/>
          </w:tcPr>
          <w:p w14:paraId="0849376A"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eastAsia="Times New Roman" w:hAnsi="Times New Roman" w:cs="Times New Roman"/>
                <w:color w:val="000000"/>
                <w:sz w:val="24"/>
                <w:szCs w:val="20"/>
              </w:rPr>
              <w:t>54.013**</w:t>
            </w:r>
          </w:p>
        </w:tc>
      </w:tr>
      <w:tr w:rsidR="000F145A" w:rsidRPr="001F53FD" w14:paraId="5132FC31" w14:textId="77777777" w:rsidTr="00CC1B66">
        <w:trPr>
          <w:trHeight w:val="300"/>
        </w:trPr>
        <w:tc>
          <w:tcPr>
            <w:tcW w:w="2519" w:type="pct"/>
            <w:tcBorders>
              <w:top w:val="nil"/>
              <w:left w:val="nil"/>
              <w:bottom w:val="nil"/>
              <w:right w:val="nil"/>
            </w:tcBorders>
            <w:shd w:val="clear" w:color="auto" w:fill="auto"/>
            <w:noWrap/>
            <w:vAlign w:val="bottom"/>
          </w:tcPr>
          <w:p w14:paraId="4A540A85"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sz w:val="24"/>
                <w:szCs w:val="20"/>
                <w:lang w:val="nn-NO" w:eastAsia="nn-NO"/>
              </w:rPr>
              <w:t>Nordland</w:t>
            </w:r>
          </w:p>
        </w:tc>
        <w:tc>
          <w:tcPr>
            <w:tcW w:w="1064" w:type="pct"/>
            <w:tcBorders>
              <w:top w:val="nil"/>
              <w:left w:val="nil"/>
              <w:bottom w:val="nil"/>
              <w:right w:val="nil"/>
            </w:tcBorders>
            <w:shd w:val="clear" w:color="auto" w:fill="auto"/>
            <w:noWrap/>
            <w:vAlign w:val="bottom"/>
          </w:tcPr>
          <w:p w14:paraId="1524794B"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bottom w:val="nil"/>
              <w:right w:val="nil"/>
            </w:tcBorders>
            <w:shd w:val="clear" w:color="auto" w:fill="auto"/>
            <w:noWrap/>
            <w:vAlign w:val="bottom"/>
          </w:tcPr>
          <w:p w14:paraId="334DF815"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eastAsia="Times New Roman" w:hAnsi="Times New Roman" w:cs="Times New Roman"/>
                <w:color w:val="000000"/>
                <w:sz w:val="24"/>
                <w:szCs w:val="20"/>
              </w:rPr>
              <w:t>17.706**</w:t>
            </w:r>
          </w:p>
        </w:tc>
      </w:tr>
      <w:tr w:rsidR="000F145A" w:rsidRPr="001F53FD" w14:paraId="77C98559" w14:textId="77777777" w:rsidTr="00CC1B66">
        <w:trPr>
          <w:trHeight w:val="300"/>
        </w:trPr>
        <w:tc>
          <w:tcPr>
            <w:tcW w:w="2519" w:type="pct"/>
            <w:tcBorders>
              <w:top w:val="nil"/>
              <w:left w:val="nil"/>
              <w:right w:val="nil"/>
            </w:tcBorders>
            <w:shd w:val="clear" w:color="auto" w:fill="auto"/>
            <w:noWrap/>
            <w:vAlign w:val="bottom"/>
          </w:tcPr>
          <w:p w14:paraId="2C01D757"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sz w:val="24"/>
                <w:szCs w:val="20"/>
                <w:lang w:val="nn-NO" w:eastAsia="nn-NO"/>
              </w:rPr>
              <w:t>Troms</w:t>
            </w:r>
          </w:p>
        </w:tc>
        <w:tc>
          <w:tcPr>
            <w:tcW w:w="1064" w:type="pct"/>
            <w:tcBorders>
              <w:top w:val="nil"/>
              <w:left w:val="nil"/>
              <w:right w:val="nil"/>
            </w:tcBorders>
            <w:shd w:val="clear" w:color="auto" w:fill="auto"/>
            <w:noWrap/>
            <w:vAlign w:val="bottom"/>
          </w:tcPr>
          <w:p w14:paraId="5DAF01E4"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right w:val="nil"/>
            </w:tcBorders>
            <w:shd w:val="clear" w:color="auto" w:fill="auto"/>
            <w:noWrap/>
            <w:vAlign w:val="bottom"/>
          </w:tcPr>
          <w:p w14:paraId="1DE86724"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eastAsia="Times New Roman" w:hAnsi="Times New Roman" w:cs="Times New Roman"/>
                <w:color w:val="000000"/>
                <w:sz w:val="24"/>
                <w:szCs w:val="20"/>
              </w:rPr>
              <w:t>43.651**</w:t>
            </w:r>
          </w:p>
        </w:tc>
      </w:tr>
      <w:tr w:rsidR="000F145A" w:rsidRPr="001F53FD" w14:paraId="0427DC6B" w14:textId="77777777" w:rsidTr="00CC1B66">
        <w:trPr>
          <w:trHeight w:val="300"/>
        </w:trPr>
        <w:tc>
          <w:tcPr>
            <w:tcW w:w="2519" w:type="pct"/>
            <w:tcBorders>
              <w:top w:val="nil"/>
              <w:left w:val="nil"/>
              <w:bottom w:val="single" w:sz="4" w:space="0" w:color="auto"/>
              <w:right w:val="nil"/>
            </w:tcBorders>
            <w:shd w:val="clear" w:color="auto" w:fill="auto"/>
            <w:noWrap/>
            <w:vAlign w:val="bottom"/>
          </w:tcPr>
          <w:p w14:paraId="090DAD28" w14:textId="77777777" w:rsidR="000F145A" w:rsidRPr="001F53FD" w:rsidRDefault="000F145A" w:rsidP="00CC1B66">
            <w:pPr>
              <w:spacing w:after="0" w:line="240" w:lineRule="auto"/>
              <w:rPr>
                <w:rFonts w:ascii="Times New Roman" w:eastAsia="Times New Roman" w:hAnsi="Times New Roman" w:cs="Times New Roman"/>
                <w:color w:val="000000"/>
                <w:sz w:val="24"/>
                <w:szCs w:val="20"/>
                <w:lang w:val="nn-NO" w:eastAsia="nn-NO"/>
              </w:rPr>
            </w:pPr>
            <w:r w:rsidRPr="001F53FD">
              <w:rPr>
                <w:rFonts w:ascii="Times New Roman" w:eastAsia="Times New Roman" w:hAnsi="Times New Roman" w:cs="Times New Roman"/>
                <w:sz w:val="24"/>
                <w:szCs w:val="20"/>
                <w:lang w:val="nn-NO" w:eastAsia="nn-NO"/>
              </w:rPr>
              <w:t>Finnmark</w:t>
            </w:r>
          </w:p>
        </w:tc>
        <w:tc>
          <w:tcPr>
            <w:tcW w:w="1064" w:type="pct"/>
            <w:tcBorders>
              <w:top w:val="nil"/>
              <w:left w:val="nil"/>
              <w:bottom w:val="single" w:sz="4" w:space="0" w:color="auto"/>
              <w:right w:val="nil"/>
            </w:tcBorders>
            <w:shd w:val="clear" w:color="auto" w:fill="auto"/>
            <w:noWrap/>
            <w:vAlign w:val="bottom"/>
          </w:tcPr>
          <w:p w14:paraId="6CB89AE4" w14:textId="77777777" w:rsidR="000F145A" w:rsidRPr="001F53FD" w:rsidRDefault="000F145A" w:rsidP="00CC1B66">
            <w:pPr>
              <w:spacing w:after="0" w:line="240" w:lineRule="auto"/>
              <w:rPr>
                <w:rFonts w:ascii="Times New Roman" w:hAnsi="Times New Roman" w:cs="Times New Roman"/>
                <w:sz w:val="24"/>
                <w:szCs w:val="20"/>
              </w:rPr>
            </w:pPr>
          </w:p>
        </w:tc>
        <w:tc>
          <w:tcPr>
            <w:tcW w:w="1417" w:type="pct"/>
            <w:tcBorders>
              <w:top w:val="nil"/>
              <w:left w:val="nil"/>
              <w:bottom w:val="single" w:sz="4" w:space="0" w:color="auto"/>
              <w:right w:val="nil"/>
            </w:tcBorders>
            <w:shd w:val="clear" w:color="auto" w:fill="auto"/>
            <w:noWrap/>
            <w:vAlign w:val="bottom"/>
          </w:tcPr>
          <w:p w14:paraId="011B01FC" w14:textId="77777777" w:rsidR="000F145A" w:rsidRPr="001F53FD" w:rsidRDefault="000F145A" w:rsidP="00CC1B66">
            <w:pPr>
              <w:spacing w:after="0" w:line="240" w:lineRule="auto"/>
              <w:rPr>
                <w:rFonts w:ascii="Times New Roman" w:hAnsi="Times New Roman" w:cs="Times New Roman"/>
                <w:sz w:val="24"/>
                <w:szCs w:val="20"/>
              </w:rPr>
            </w:pPr>
            <w:r w:rsidRPr="001F53FD">
              <w:rPr>
                <w:rFonts w:ascii="Times New Roman" w:eastAsia="Times New Roman" w:hAnsi="Times New Roman" w:cs="Times New Roman"/>
                <w:color w:val="000000"/>
                <w:sz w:val="24"/>
                <w:szCs w:val="20"/>
              </w:rPr>
              <w:t>22.686**</w:t>
            </w:r>
          </w:p>
        </w:tc>
      </w:tr>
    </w:tbl>
    <w:p w14:paraId="083FAD5F" w14:textId="77777777" w:rsidR="000F145A" w:rsidRPr="001F53FD" w:rsidRDefault="000F145A" w:rsidP="000F145A">
      <w:pPr>
        <w:rPr>
          <w:rFonts w:ascii="Times New Roman" w:eastAsiaTheme="majorEastAsia" w:hAnsi="Times New Roman" w:cs="Times New Roman"/>
          <w:bCs/>
          <w:i/>
          <w:color w:val="000000" w:themeColor="text1"/>
          <w:kern w:val="24"/>
          <w:sz w:val="24"/>
          <w:szCs w:val="24"/>
        </w:rPr>
      </w:pPr>
      <w:r w:rsidRPr="001F53FD">
        <w:rPr>
          <w:rFonts w:ascii="Times New Roman" w:eastAsiaTheme="majorEastAsia" w:hAnsi="Times New Roman" w:cs="Times New Roman"/>
          <w:bCs/>
          <w:i/>
          <w:color w:val="000000" w:themeColor="text1"/>
          <w:kern w:val="24"/>
          <w:sz w:val="24"/>
          <w:szCs w:val="24"/>
        </w:rPr>
        <w:t>***=signifikant på 0,01 nivå, **=signifikant på 0,05 nivå</w:t>
      </w:r>
    </w:p>
    <w:p w14:paraId="0765E3B6" w14:textId="77777777" w:rsidR="00A77ACC" w:rsidRDefault="00A77ACC" w:rsidP="00490EB9">
      <w:pPr>
        <w:spacing w:line="480" w:lineRule="auto"/>
        <w:rPr>
          <w:rFonts w:ascii="Times New Roman" w:eastAsiaTheme="majorEastAsia" w:hAnsi="Times New Roman" w:cs="Times New Roman"/>
          <w:bCs/>
          <w:color w:val="000000" w:themeColor="text1"/>
          <w:kern w:val="24"/>
          <w:sz w:val="24"/>
          <w:szCs w:val="24"/>
        </w:rPr>
      </w:pPr>
    </w:p>
    <w:p w14:paraId="62E3FFC0" w14:textId="66A2ACB3" w:rsidR="00513788" w:rsidRDefault="002E7388" w:rsidP="00490EB9">
      <w:pPr>
        <w:spacing w:line="480" w:lineRule="auto"/>
        <w:rPr>
          <w:rFonts w:ascii="Times New Roman" w:eastAsiaTheme="majorEastAsia" w:hAnsi="Times New Roman" w:cs="Times New Roman"/>
          <w:bCs/>
          <w:color w:val="000000" w:themeColor="text1"/>
          <w:kern w:val="24"/>
          <w:sz w:val="24"/>
          <w:szCs w:val="24"/>
        </w:rPr>
      </w:pPr>
      <w:r>
        <w:rPr>
          <w:rFonts w:ascii="Times New Roman" w:eastAsiaTheme="majorEastAsia" w:hAnsi="Times New Roman" w:cs="Times New Roman"/>
          <w:bCs/>
          <w:color w:val="000000" w:themeColor="text1"/>
          <w:kern w:val="24"/>
          <w:sz w:val="24"/>
          <w:szCs w:val="24"/>
        </w:rPr>
        <w:t>Resultatene fra tabell</w:t>
      </w:r>
      <w:r w:rsidR="00513788" w:rsidRPr="007167CE">
        <w:rPr>
          <w:rFonts w:ascii="Times New Roman" w:eastAsiaTheme="majorEastAsia" w:hAnsi="Times New Roman" w:cs="Times New Roman"/>
          <w:bCs/>
          <w:color w:val="000000" w:themeColor="text1"/>
          <w:kern w:val="24"/>
          <w:sz w:val="24"/>
          <w:szCs w:val="24"/>
        </w:rPr>
        <w:t xml:space="preserve"> </w:t>
      </w:r>
      <w:r>
        <w:rPr>
          <w:rFonts w:ascii="Times New Roman" w:eastAsiaTheme="majorEastAsia" w:hAnsi="Times New Roman" w:cs="Times New Roman"/>
          <w:bCs/>
          <w:color w:val="000000" w:themeColor="text1"/>
          <w:kern w:val="24"/>
          <w:sz w:val="24"/>
          <w:szCs w:val="24"/>
        </w:rPr>
        <w:t>3</w:t>
      </w:r>
      <w:r w:rsidR="006F327F">
        <w:rPr>
          <w:rFonts w:ascii="Times New Roman" w:eastAsiaTheme="majorEastAsia" w:hAnsi="Times New Roman" w:cs="Times New Roman"/>
          <w:bCs/>
          <w:color w:val="000000" w:themeColor="text1"/>
          <w:kern w:val="24"/>
          <w:sz w:val="24"/>
          <w:szCs w:val="24"/>
        </w:rPr>
        <w:t xml:space="preserve"> </w:t>
      </w:r>
      <w:r w:rsidR="00513788" w:rsidRPr="007167CE">
        <w:rPr>
          <w:rFonts w:ascii="Times New Roman" w:eastAsiaTheme="majorEastAsia" w:hAnsi="Times New Roman" w:cs="Times New Roman"/>
          <w:bCs/>
          <w:color w:val="000000" w:themeColor="text1"/>
          <w:kern w:val="24"/>
          <w:sz w:val="24"/>
          <w:szCs w:val="24"/>
        </w:rPr>
        <w:t xml:space="preserve">viser at det primært ser ut til </w:t>
      </w:r>
      <w:r>
        <w:rPr>
          <w:rFonts w:ascii="Times New Roman" w:eastAsiaTheme="majorEastAsia" w:hAnsi="Times New Roman" w:cs="Times New Roman"/>
          <w:bCs/>
          <w:color w:val="000000" w:themeColor="text1"/>
          <w:kern w:val="24"/>
          <w:sz w:val="24"/>
          <w:szCs w:val="24"/>
        </w:rPr>
        <w:t>å være</w:t>
      </w:r>
      <w:r w:rsidR="00513788" w:rsidRPr="007167CE">
        <w:rPr>
          <w:rFonts w:ascii="Times New Roman" w:eastAsiaTheme="majorEastAsia" w:hAnsi="Times New Roman" w:cs="Times New Roman"/>
          <w:bCs/>
          <w:color w:val="000000" w:themeColor="text1"/>
          <w:kern w:val="24"/>
          <w:sz w:val="24"/>
          <w:szCs w:val="24"/>
        </w:rPr>
        <w:t xml:space="preserve"> geografiske dimensjoner knyttet til utbredelsen av </w:t>
      </w:r>
      <w:r w:rsidR="007113E4">
        <w:rPr>
          <w:rFonts w:ascii="Times New Roman" w:eastAsiaTheme="majorEastAsia" w:hAnsi="Times New Roman" w:cs="Times New Roman"/>
          <w:bCs/>
          <w:color w:val="000000" w:themeColor="text1"/>
          <w:kern w:val="24"/>
          <w:sz w:val="24"/>
          <w:szCs w:val="24"/>
        </w:rPr>
        <w:t>FHB</w:t>
      </w:r>
      <w:r w:rsidR="00513788" w:rsidRPr="007167CE">
        <w:rPr>
          <w:rFonts w:ascii="Times New Roman" w:eastAsiaTheme="majorEastAsia" w:hAnsi="Times New Roman" w:cs="Times New Roman"/>
          <w:bCs/>
          <w:color w:val="000000" w:themeColor="text1"/>
          <w:kern w:val="24"/>
          <w:sz w:val="24"/>
          <w:szCs w:val="24"/>
        </w:rPr>
        <w:t xml:space="preserve">. I den første modellen ser vi at variabelen som måler kommunenes sentralitet er signifikant og positiv. Det betyr at sentrale kommuner i større grad enn usentrale kommuner har </w:t>
      </w:r>
      <w:r w:rsidR="00EE0113">
        <w:rPr>
          <w:rFonts w:ascii="Times New Roman" w:eastAsiaTheme="majorEastAsia" w:hAnsi="Times New Roman" w:cs="Times New Roman"/>
          <w:bCs/>
          <w:color w:val="000000" w:themeColor="text1"/>
          <w:kern w:val="24"/>
          <w:sz w:val="24"/>
          <w:szCs w:val="24"/>
        </w:rPr>
        <w:t>tjenestetilbudet</w:t>
      </w:r>
      <w:r w:rsidR="00513788" w:rsidRPr="007167CE">
        <w:rPr>
          <w:rFonts w:ascii="Times New Roman" w:eastAsiaTheme="majorEastAsia" w:hAnsi="Times New Roman" w:cs="Times New Roman"/>
          <w:bCs/>
          <w:color w:val="000000" w:themeColor="text1"/>
          <w:kern w:val="24"/>
          <w:sz w:val="24"/>
          <w:szCs w:val="24"/>
        </w:rPr>
        <w:t xml:space="preserve">. Når vi så tar inn variabelen </w:t>
      </w:r>
      <w:r w:rsidR="00513788" w:rsidRPr="00FB37B2">
        <w:rPr>
          <w:rFonts w:ascii="Times New Roman" w:eastAsiaTheme="majorEastAsia" w:hAnsi="Times New Roman" w:cs="Times New Roman"/>
          <w:bCs/>
          <w:i/>
          <w:color w:val="000000" w:themeColor="text1"/>
          <w:kern w:val="24"/>
          <w:sz w:val="24"/>
          <w:szCs w:val="24"/>
        </w:rPr>
        <w:t>fylke</w:t>
      </w:r>
      <w:r w:rsidR="00513788" w:rsidRPr="007167CE">
        <w:rPr>
          <w:rFonts w:ascii="Times New Roman" w:eastAsiaTheme="majorEastAsia" w:hAnsi="Times New Roman" w:cs="Times New Roman"/>
          <w:bCs/>
          <w:color w:val="000000" w:themeColor="text1"/>
          <w:kern w:val="24"/>
          <w:sz w:val="24"/>
          <w:szCs w:val="24"/>
        </w:rPr>
        <w:t xml:space="preserve"> </w:t>
      </w:r>
      <w:r>
        <w:rPr>
          <w:rFonts w:ascii="Times New Roman" w:eastAsiaTheme="majorEastAsia" w:hAnsi="Times New Roman" w:cs="Times New Roman"/>
          <w:bCs/>
          <w:color w:val="000000" w:themeColor="text1"/>
          <w:kern w:val="24"/>
          <w:sz w:val="24"/>
          <w:szCs w:val="24"/>
        </w:rPr>
        <w:t xml:space="preserve">i modell 2 </w:t>
      </w:r>
      <w:r w:rsidR="00513788" w:rsidRPr="007167CE">
        <w:rPr>
          <w:rFonts w:ascii="Times New Roman" w:eastAsiaTheme="majorEastAsia" w:hAnsi="Times New Roman" w:cs="Times New Roman"/>
          <w:bCs/>
          <w:color w:val="000000" w:themeColor="text1"/>
          <w:kern w:val="24"/>
          <w:sz w:val="24"/>
          <w:szCs w:val="24"/>
        </w:rPr>
        <w:t xml:space="preserve">så er ikke variabelen </w:t>
      </w:r>
      <w:r w:rsidRPr="00FB37B2">
        <w:rPr>
          <w:rFonts w:ascii="Times New Roman" w:eastAsiaTheme="majorEastAsia" w:hAnsi="Times New Roman" w:cs="Times New Roman"/>
          <w:bCs/>
          <w:i/>
          <w:color w:val="000000" w:themeColor="text1"/>
          <w:kern w:val="24"/>
          <w:sz w:val="24"/>
          <w:szCs w:val="24"/>
        </w:rPr>
        <w:t>kommune</w:t>
      </w:r>
      <w:r w:rsidR="00513788" w:rsidRPr="00FB37B2">
        <w:rPr>
          <w:rFonts w:ascii="Times New Roman" w:eastAsiaTheme="majorEastAsia" w:hAnsi="Times New Roman" w:cs="Times New Roman"/>
          <w:bCs/>
          <w:i/>
          <w:color w:val="000000" w:themeColor="text1"/>
          <w:kern w:val="24"/>
          <w:sz w:val="24"/>
          <w:szCs w:val="24"/>
        </w:rPr>
        <w:t>sentral</w:t>
      </w:r>
      <w:r w:rsidRPr="00FB37B2">
        <w:rPr>
          <w:rFonts w:ascii="Times New Roman" w:eastAsiaTheme="majorEastAsia" w:hAnsi="Times New Roman" w:cs="Times New Roman"/>
          <w:bCs/>
          <w:i/>
          <w:color w:val="000000" w:themeColor="text1"/>
          <w:kern w:val="24"/>
          <w:sz w:val="24"/>
          <w:szCs w:val="24"/>
        </w:rPr>
        <w:t>itet</w:t>
      </w:r>
      <w:r w:rsidR="00513788" w:rsidRPr="007167CE">
        <w:rPr>
          <w:rFonts w:ascii="Times New Roman" w:eastAsiaTheme="majorEastAsia" w:hAnsi="Times New Roman" w:cs="Times New Roman"/>
          <w:bCs/>
          <w:color w:val="000000" w:themeColor="text1"/>
          <w:kern w:val="24"/>
          <w:sz w:val="24"/>
          <w:szCs w:val="24"/>
        </w:rPr>
        <w:t xml:space="preserve"> signifikant lenger. Dette henger sammen med at mange av de </w:t>
      </w:r>
      <w:r w:rsidR="00513788" w:rsidRPr="007167CE">
        <w:rPr>
          <w:rFonts w:ascii="Times New Roman" w:eastAsiaTheme="majorEastAsia" w:hAnsi="Times New Roman" w:cs="Times New Roman"/>
          <w:bCs/>
          <w:color w:val="000000" w:themeColor="text1"/>
          <w:kern w:val="24"/>
          <w:sz w:val="24"/>
          <w:szCs w:val="24"/>
        </w:rPr>
        <w:lastRenderedPageBreak/>
        <w:t>fylkene so</w:t>
      </w:r>
      <w:r>
        <w:rPr>
          <w:rFonts w:ascii="Times New Roman" w:eastAsiaTheme="majorEastAsia" w:hAnsi="Times New Roman" w:cs="Times New Roman"/>
          <w:bCs/>
          <w:color w:val="000000" w:themeColor="text1"/>
          <w:kern w:val="24"/>
          <w:sz w:val="24"/>
          <w:szCs w:val="24"/>
        </w:rPr>
        <w:t>m slår ut signifikant i modell 2</w:t>
      </w:r>
      <w:r w:rsidR="00513788" w:rsidRPr="007167CE">
        <w:rPr>
          <w:rFonts w:ascii="Times New Roman" w:eastAsiaTheme="majorEastAsia" w:hAnsi="Times New Roman" w:cs="Times New Roman"/>
          <w:bCs/>
          <w:color w:val="000000" w:themeColor="text1"/>
          <w:kern w:val="24"/>
          <w:sz w:val="24"/>
          <w:szCs w:val="24"/>
        </w:rPr>
        <w:t xml:space="preserve"> også har stor overvekt av sentrale kommuner. Akershus fylke fungerer som et godt eksempel. Her hadde </w:t>
      </w:r>
      <w:r w:rsidR="00944ABE">
        <w:rPr>
          <w:rFonts w:ascii="Times New Roman" w:eastAsiaTheme="majorEastAsia" w:hAnsi="Times New Roman" w:cs="Times New Roman"/>
          <w:bCs/>
          <w:color w:val="000000" w:themeColor="text1"/>
          <w:kern w:val="24"/>
          <w:sz w:val="24"/>
          <w:szCs w:val="24"/>
        </w:rPr>
        <w:t xml:space="preserve">over halvparten </w:t>
      </w:r>
      <w:r w:rsidR="00513788" w:rsidRPr="007167CE">
        <w:rPr>
          <w:rFonts w:ascii="Times New Roman" w:eastAsiaTheme="majorEastAsia" w:hAnsi="Times New Roman" w:cs="Times New Roman"/>
          <w:bCs/>
          <w:color w:val="000000" w:themeColor="text1"/>
          <w:kern w:val="24"/>
          <w:sz w:val="24"/>
          <w:szCs w:val="24"/>
        </w:rPr>
        <w:t xml:space="preserve">av kommunene </w:t>
      </w:r>
      <w:r w:rsidR="007113E4">
        <w:rPr>
          <w:rFonts w:ascii="Times New Roman" w:eastAsiaTheme="majorEastAsia" w:hAnsi="Times New Roman" w:cs="Times New Roman"/>
          <w:bCs/>
          <w:color w:val="000000" w:themeColor="text1"/>
          <w:kern w:val="24"/>
          <w:sz w:val="24"/>
          <w:szCs w:val="24"/>
        </w:rPr>
        <w:t>FHB</w:t>
      </w:r>
      <w:r w:rsidR="00513788" w:rsidRPr="007167CE">
        <w:rPr>
          <w:rFonts w:ascii="Times New Roman" w:eastAsiaTheme="majorEastAsia" w:hAnsi="Times New Roman" w:cs="Times New Roman"/>
          <w:bCs/>
          <w:color w:val="000000" w:themeColor="text1"/>
          <w:kern w:val="24"/>
          <w:sz w:val="24"/>
          <w:szCs w:val="24"/>
        </w:rPr>
        <w:t xml:space="preserve">, og samtlige av </w:t>
      </w:r>
      <w:r w:rsidR="0039638E">
        <w:rPr>
          <w:rFonts w:ascii="Times New Roman" w:eastAsiaTheme="majorEastAsia" w:hAnsi="Times New Roman" w:cs="Times New Roman"/>
          <w:bCs/>
          <w:color w:val="000000" w:themeColor="text1"/>
          <w:kern w:val="24"/>
          <w:sz w:val="24"/>
          <w:szCs w:val="24"/>
        </w:rPr>
        <w:t>kommunene i</w:t>
      </w:r>
      <w:r w:rsidR="00513788" w:rsidRPr="007167CE">
        <w:rPr>
          <w:rFonts w:ascii="Times New Roman" w:eastAsiaTheme="majorEastAsia" w:hAnsi="Times New Roman" w:cs="Times New Roman"/>
          <w:bCs/>
          <w:color w:val="000000" w:themeColor="text1"/>
          <w:kern w:val="24"/>
          <w:sz w:val="24"/>
          <w:szCs w:val="24"/>
        </w:rPr>
        <w:t xml:space="preserve"> </w:t>
      </w:r>
      <w:r w:rsidR="0039638E" w:rsidRPr="007167CE">
        <w:rPr>
          <w:rFonts w:ascii="Times New Roman" w:eastAsiaTheme="majorEastAsia" w:hAnsi="Times New Roman" w:cs="Times New Roman"/>
          <w:bCs/>
          <w:color w:val="000000" w:themeColor="text1"/>
          <w:kern w:val="24"/>
          <w:sz w:val="24"/>
          <w:szCs w:val="24"/>
        </w:rPr>
        <w:t xml:space="preserve">Akershus </w:t>
      </w:r>
      <w:r w:rsidR="00513788" w:rsidRPr="007167CE">
        <w:rPr>
          <w:rFonts w:ascii="Times New Roman" w:eastAsiaTheme="majorEastAsia" w:hAnsi="Times New Roman" w:cs="Times New Roman"/>
          <w:bCs/>
          <w:color w:val="000000" w:themeColor="text1"/>
          <w:kern w:val="24"/>
          <w:sz w:val="24"/>
          <w:szCs w:val="24"/>
        </w:rPr>
        <w:t xml:space="preserve">regnes som sentrale. </w:t>
      </w:r>
      <w:r w:rsidR="00534C50">
        <w:rPr>
          <w:rFonts w:ascii="Times New Roman" w:eastAsiaTheme="majorEastAsia" w:hAnsi="Times New Roman" w:cs="Times New Roman"/>
          <w:bCs/>
          <w:color w:val="000000" w:themeColor="text1"/>
          <w:kern w:val="24"/>
          <w:sz w:val="24"/>
          <w:szCs w:val="24"/>
        </w:rPr>
        <w:t xml:space="preserve">For de andre variablene finner vi ingen statistisk signifikante sammenhenger. Vi så for eksempel i den bivariate tabellen </w:t>
      </w:r>
      <w:r w:rsidR="00BD4AFF">
        <w:rPr>
          <w:rFonts w:ascii="Times New Roman" w:eastAsiaTheme="majorEastAsia" w:hAnsi="Times New Roman" w:cs="Times New Roman"/>
          <w:bCs/>
          <w:color w:val="000000" w:themeColor="text1"/>
          <w:kern w:val="24"/>
          <w:sz w:val="24"/>
          <w:szCs w:val="24"/>
        </w:rPr>
        <w:t>(tabell 1</w:t>
      </w:r>
      <w:r w:rsidR="0036678D">
        <w:rPr>
          <w:rFonts w:ascii="Times New Roman" w:eastAsiaTheme="majorEastAsia" w:hAnsi="Times New Roman" w:cs="Times New Roman"/>
          <w:bCs/>
          <w:color w:val="000000" w:themeColor="text1"/>
          <w:kern w:val="24"/>
          <w:sz w:val="24"/>
          <w:szCs w:val="24"/>
        </w:rPr>
        <w:t xml:space="preserve">) </w:t>
      </w:r>
      <w:r w:rsidR="00534C50">
        <w:rPr>
          <w:rFonts w:ascii="Times New Roman" w:eastAsiaTheme="majorEastAsia" w:hAnsi="Times New Roman" w:cs="Times New Roman"/>
          <w:bCs/>
          <w:color w:val="000000" w:themeColor="text1"/>
          <w:kern w:val="24"/>
          <w:sz w:val="24"/>
          <w:szCs w:val="24"/>
        </w:rPr>
        <w:t xml:space="preserve">at </w:t>
      </w:r>
      <w:r w:rsidR="0036678D">
        <w:rPr>
          <w:rFonts w:ascii="Times New Roman" w:eastAsiaTheme="majorEastAsia" w:hAnsi="Times New Roman" w:cs="Times New Roman"/>
          <w:bCs/>
          <w:color w:val="000000" w:themeColor="text1"/>
          <w:kern w:val="24"/>
          <w:sz w:val="24"/>
          <w:szCs w:val="24"/>
        </w:rPr>
        <w:t xml:space="preserve">variabelen </w:t>
      </w:r>
      <w:r w:rsidR="00534C50">
        <w:rPr>
          <w:rFonts w:ascii="Times New Roman" w:eastAsiaTheme="majorEastAsia" w:hAnsi="Times New Roman" w:cs="Times New Roman"/>
          <w:bCs/>
          <w:color w:val="000000" w:themeColor="text1"/>
          <w:kern w:val="24"/>
          <w:sz w:val="24"/>
          <w:szCs w:val="24"/>
        </w:rPr>
        <w:t>fr</w:t>
      </w:r>
      <w:r w:rsidR="00534C50" w:rsidRPr="00FB37B2">
        <w:rPr>
          <w:rFonts w:ascii="Times New Roman" w:eastAsiaTheme="majorEastAsia" w:hAnsi="Times New Roman" w:cs="Times New Roman"/>
          <w:bCs/>
          <w:i/>
          <w:color w:val="000000" w:themeColor="text1"/>
          <w:kern w:val="24"/>
          <w:sz w:val="24"/>
          <w:szCs w:val="24"/>
        </w:rPr>
        <w:t xml:space="preserve">ie inntekter </w:t>
      </w:r>
      <w:r w:rsidR="00534C50">
        <w:rPr>
          <w:rFonts w:ascii="Times New Roman" w:eastAsiaTheme="majorEastAsia" w:hAnsi="Times New Roman" w:cs="Times New Roman"/>
          <w:bCs/>
          <w:color w:val="000000" w:themeColor="text1"/>
          <w:kern w:val="24"/>
          <w:sz w:val="24"/>
          <w:szCs w:val="24"/>
        </w:rPr>
        <w:t xml:space="preserve">var signifikant og at kommuner med lav andel frie inntekter i større grad hadde </w:t>
      </w:r>
      <w:r w:rsidR="000A3924">
        <w:rPr>
          <w:rFonts w:ascii="Times New Roman" w:eastAsiaTheme="majorEastAsia" w:hAnsi="Times New Roman" w:cs="Times New Roman"/>
          <w:bCs/>
          <w:color w:val="000000" w:themeColor="text1"/>
          <w:kern w:val="24"/>
          <w:sz w:val="24"/>
          <w:szCs w:val="24"/>
        </w:rPr>
        <w:t>FHB</w:t>
      </w:r>
      <w:r w:rsidR="00534C50">
        <w:rPr>
          <w:rFonts w:ascii="Times New Roman" w:eastAsiaTheme="majorEastAsia" w:hAnsi="Times New Roman" w:cs="Times New Roman"/>
          <w:bCs/>
          <w:color w:val="000000" w:themeColor="text1"/>
          <w:kern w:val="24"/>
          <w:sz w:val="24"/>
          <w:szCs w:val="24"/>
        </w:rPr>
        <w:t xml:space="preserve">. Retningen er den samme i den multivariate tabellen (det er fortsatt kommuner med lave frie inntekter som i større grad har </w:t>
      </w:r>
      <w:r w:rsidR="000A3924">
        <w:rPr>
          <w:rFonts w:ascii="Times New Roman" w:eastAsiaTheme="majorEastAsia" w:hAnsi="Times New Roman" w:cs="Times New Roman"/>
          <w:bCs/>
          <w:color w:val="000000" w:themeColor="text1"/>
          <w:kern w:val="24"/>
          <w:sz w:val="24"/>
          <w:szCs w:val="24"/>
        </w:rPr>
        <w:t>FHB</w:t>
      </w:r>
      <w:r w:rsidR="00534C50">
        <w:rPr>
          <w:rFonts w:ascii="Times New Roman" w:eastAsiaTheme="majorEastAsia" w:hAnsi="Times New Roman" w:cs="Times New Roman"/>
          <w:bCs/>
          <w:color w:val="000000" w:themeColor="text1"/>
          <w:kern w:val="24"/>
          <w:sz w:val="24"/>
          <w:szCs w:val="24"/>
        </w:rPr>
        <w:t>), men sammenhengen er ikke lenger signifikant på 0,05 nivå</w:t>
      </w:r>
      <w:r w:rsidR="001C4456">
        <w:rPr>
          <w:rFonts w:ascii="Times New Roman" w:eastAsiaTheme="majorEastAsia" w:hAnsi="Times New Roman" w:cs="Times New Roman"/>
          <w:bCs/>
          <w:color w:val="000000" w:themeColor="text1"/>
          <w:kern w:val="24"/>
          <w:sz w:val="24"/>
          <w:szCs w:val="24"/>
        </w:rPr>
        <w:t>.</w:t>
      </w:r>
      <w:r w:rsidR="00534C50">
        <w:rPr>
          <w:rStyle w:val="Fotnotereferanse"/>
          <w:rFonts w:ascii="Times New Roman" w:eastAsiaTheme="majorEastAsia" w:hAnsi="Times New Roman" w:cs="Times New Roman"/>
          <w:bCs/>
          <w:color w:val="000000" w:themeColor="text1"/>
          <w:kern w:val="24"/>
          <w:sz w:val="24"/>
          <w:szCs w:val="24"/>
        </w:rPr>
        <w:footnoteReference w:id="1"/>
      </w:r>
      <w:r w:rsidR="00534C50">
        <w:rPr>
          <w:rFonts w:ascii="Times New Roman" w:eastAsiaTheme="majorEastAsia" w:hAnsi="Times New Roman" w:cs="Times New Roman"/>
          <w:bCs/>
          <w:color w:val="000000" w:themeColor="text1"/>
          <w:kern w:val="24"/>
          <w:sz w:val="24"/>
          <w:szCs w:val="24"/>
        </w:rPr>
        <w:t xml:space="preserve"> </w:t>
      </w:r>
    </w:p>
    <w:p w14:paraId="37506767" w14:textId="77777777" w:rsidR="00B90F27" w:rsidRDefault="00B90F27" w:rsidP="00490EB9">
      <w:pPr>
        <w:spacing w:line="480" w:lineRule="auto"/>
        <w:rPr>
          <w:rFonts w:ascii="Times New Roman" w:hAnsi="Times New Roman" w:cs="Times New Roman"/>
          <w:sz w:val="24"/>
          <w:szCs w:val="24"/>
        </w:rPr>
      </w:pPr>
    </w:p>
    <w:p w14:paraId="31A35BD2" w14:textId="0DA60CDC" w:rsidR="00863F46" w:rsidRDefault="00863F46" w:rsidP="000F145A">
      <w:pPr>
        <w:pStyle w:val="Overskrift2"/>
      </w:pPr>
      <w:r w:rsidRPr="007167CE">
        <w:t>Diskusjon</w:t>
      </w:r>
    </w:p>
    <w:p w14:paraId="10B392AD" w14:textId="77777777" w:rsidR="000F145A" w:rsidRPr="000F145A" w:rsidRDefault="000F145A" w:rsidP="000F145A"/>
    <w:p w14:paraId="68242A10" w14:textId="77777777" w:rsidR="00492D3B" w:rsidRPr="00492D3B" w:rsidRDefault="00492D3B" w:rsidP="00492D3B">
      <w:pPr>
        <w:spacing w:line="480" w:lineRule="auto"/>
        <w:rPr>
          <w:rFonts w:ascii="Times New Roman" w:hAnsi="Times New Roman" w:cs="Times New Roman"/>
          <w:i/>
          <w:sz w:val="24"/>
          <w:szCs w:val="24"/>
        </w:rPr>
      </w:pPr>
      <w:r w:rsidRPr="00492D3B">
        <w:rPr>
          <w:rFonts w:ascii="Times New Roman" w:hAnsi="Times New Roman" w:cs="Times New Roman"/>
          <w:i/>
          <w:sz w:val="24"/>
          <w:szCs w:val="24"/>
        </w:rPr>
        <w:t>Velkjent tilbud og økende utbredelse</w:t>
      </w:r>
    </w:p>
    <w:p w14:paraId="2DA5044C" w14:textId="5FED05FB" w:rsidR="00944ABE" w:rsidRDefault="000D34FF" w:rsidP="00757376">
      <w:pPr>
        <w:spacing w:line="480" w:lineRule="auto"/>
        <w:rPr>
          <w:rFonts w:ascii="Times New Roman" w:hAnsi="Times New Roman" w:cs="Times New Roman"/>
          <w:sz w:val="24"/>
          <w:szCs w:val="24"/>
        </w:rPr>
      </w:pPr>
      <w:r w:rsidRPr="007167CE">
        <w:rPr>
          <w:rFonts w:ascii="Times New Roman" w:hAnsi="Times New Roman" w:cs="Times New Roman"/>
          <w:sz w:val="24"/>
          <w:szCs w:val="24"/>
        </w:rPr>
        <w:t xml:space="preserve">Når 80 % av kommunene </w:t>
      </w:r>
      <w:r w:rsidR="007B0BC9">
        <w:rPr>
          <w:rFonts w:ascii="Times New Roman" w:hAnsi="Times New Roman" w:cs="Times New Roman"/>
          <w:sz w:val="24"/>
          <w:szCs w:val="24"/>
        </w:rPr>
        <w:t xml:space="preserve">i 2013 </w:t>
      </w:r>
      <w:r w:rsidRPr="007167CE">
        <w:rPr>
          <w:rFonts w:ascii="Times New Roman" w:hAnsi="Times New Roman" w:cs="Times New Roman"/>
          <w:sz w:val="24"/>
          <w:szCs w:val="24"/>
        </w:rPr>
        <w:t xml:space="preserve">oppgav at de har drøftet </w:t>
      </w:r>
      <w:r w:rsidR="007113E4">
        <w:rPr>
          <w:rFonts w:ascii="Times New Roman" w:hAnsi="Times New Roman" w:cs="Times New Roman"/>
          <w:sz w:val="24"/>
          <w:szCs w:val="24"/>
        </w:rPr>
        <w:t>FHB</w:t>
      </w:r>
      <w:r w:rsidR="00045FBD">
        <w:rPr>
          <w:rFonts w:ascii="Times New Roman" w:hAnsi="Times New Roman" w:cs="Times New Roman"/>
          <w:sz w:val="24"/>
          <w:szCs w:val="24"/>
        </w:rPr>
        <w:t>,</w:t>
      </w:r>
      <w:r w:rsidRPr="007167CE">
        <w:rPr>
          <w:rFonts w:ascii="Times New Roman" w:hAnsi="Times New Roman" w:cs="Times New Roman"/>
          <w:sz w:val="24"/>
          <w:szCs w:val="24"/>
        </w:rPr>
        <w:t xml:space="preserve"> tyder det på at </w:t>
      </w:r>
      <w:r w:rsidR="007113E4">
        <w:rPr>
          <w:rFonts w:ascii="Times New Roman" w:hAnsi="Times New Roman" w:cs="Times New Roman"/>
          <w:sz w:val="24"/>
          <w:szCs w:val="24"/>
        </w:rPr>
        <w:t>tiltake</w:t>
      </w:r>
      <w:r>
        <w:rPr>
          <w:rFonts w:ascii="Times New Roman" w:hAnsi="Times New Roman" w:cs="Times New Roman"/>
          <w:sz w:val="24"/>
          <w:szCs w:val="24"/>
        </w:rPr>
        <w:t>t</w:t>
      </w:r>
      <w:r w:rsidRPr="007167CE">
        <w:rPr>
          <w:rFonts w:ascii="Times New Roman" w:hAnsi="Times New Roman" w:cs="Times New Roman"/>
          <w:sz w:val="24"/>
          <w:szCs w:val="24"/>
        </w:rPr>
        <w:t xml:space="preserve"> er </w:t>
      </w:r>
      <w:r w:rsidR="00EE0113">
        <w:rPr>
          <w:rFonts w:ascii="Times New Roman" w:hAnsi="Times New Roman" w:cs="Times New Roman"/>
          <w:sz w:val="24"/>
          <w:szCs w:val="24"/>
        </w:rPr>
        <w:t xml:space="preserve">blitt </w:t>
      </w:r>
      <w:r w:rsidRPr="007167CE">
        <w:rPr>
          <w:rFonts w:ascii="Times New Roman" w:hAnsi="Times New Roman" w:cs="Times New Roman"/>
          <w:sz w:val="24"/>
          <w:szCs w:val="24"/>
        </w:rPr>
        <w:t xml:space="preserve">velkjent innenfor helse- og omsorgstjenesten i norske kommuner. </w:t>
      </w:r>
      <w:r w:rsidR="00DF31DF">
        <w:rPr>
          <w:rFonts w:ascii="Times New Roman" w:hAnsi="Times New Roman" w:cs="Times New Roman"/>
          <w:sz w:val="24"/>
          <w:szCs w:val="24"/>
        </w:rPr>
        <w:t xml:space="preserve">Veksten </w:t>
      </w:r>
      <w:r w:rsidR="00EE0113">
        <w:rPr>
          <w:rFonts w:ascii="Times New Roman" w:hAnsi="Times New Roman" w:cs="Times New Roman"/>
          <w:sz w:val="24"/>
          <w:szCs w:val="24"/>
        </w:rPr>
        <w:t xml:space="preserve">i utbredelse var </w:t>
      </w:r>
      <w:r w:rsidR="00C9239F">
        <w:rPr>
          <w:rFonts w:ascii="Times New Roman" w:hAnsi="Times New Roman" w:cs="Times New Roman"/>
          <w:sz w:val="24"/>
          <w:szCs w:val="24"/>
        </w:rPr>
        <w:t>imidlertid svak</w:t>
      </w:r>
      <w:r w:rsidR="00DF31DF">
        <w:rPr>
          <w:rFonts w:ascii="Times New Roman" w:hAnsi="Times New Roman" w:cs="Times New Roman"/>
          <w:sz w:val="24"/>
          <w:szCs w:val="24"/>
        </w:rPr>
        <w:t xml:space="preserve"> </w:t>
      </w:r>
      <w:r w:rsidR="00492D3B">
        <w:rPr>
          <w:rFonts w:ascii="Times New Roman" w:hAnsi="Times New Roman" w:cs="Times New Roman"/>
          <w:sz w:val="24"/>
          <w:szCs w:val="24"/>
        </w:rPr>
        <w:t xml:space="preserve">de første </w:t>
      </w:r>
      <w:r w:rsidR="00D57C15">
        <w:rPr>
          <w:rFonts w:ascii="Times New Roman" w:hAnsi="Times New Roman" w:cs="Times New Roman"/>
          <w:sz w:val="24"/>
          <w:szCs w:val="24"/>
        </w:rPr>
        <w:t>2</w:t>
      </w:r>
      <w:r w:rsidR="00492D3B">
        <w:rPr>
          <w:rFonts w:ascii="Times New Roman" w:hAnsi="Times New Roman" w:cs="Times New Roman"/>
          <w:sz w:val="24"/>
          <w:szCs w:val="24"/>
        </w:rPr>
        <w:t>5 årene</w:t>
      </w:r>
      <w:r>
        <w:rPr>
          <w:rFonts w:ascii="Times New Roman" w:hAnsi="Times New Roman" w:cs="Times New Roman"/>
          <w:sz w:val="24"/>
          <w:szCs w:val="24"/>
        </w:rPr>
        <w:t xml:space="preserve"> </w:t>
      </w:r>
      <w:r w:rsidRPr="007167CE">
        <w:rPr>
          <w:rFonts w:ascii="Times New Roman" w:hAnsi="Times New Roman" w:cs="Times New Roman"/>
          <w:sz w:val="24"/>
          <w:szCs w:val="24"/>
        </w:rPr>
        <w:t xml:space="preserve">etter at det ble innført i noen foregangskommuner </w:t>
      </w:r>
      <w:r w:rsidR="00492D3B">
        <w:rPr>
          <w:rFonts w:ascii="Times New Roman" w:hAnsi="Times New Roman" w:cs="Times New Roman"/>
          <w:sz w:val="24"/>
          <w:szCs w:val="24"/>
        </w:rPr>
        <w:t xml:space="preserve">på </w:t>
      </w:r>
      <w:r w:rsidRPr="007167CE">
        <w:rPr>
          <w:rFonts w:ascii="Times New Roman" w:hAnsi="Times New Roman" w:cs="Times New Roman"/>
          <w:sz w:val="24"/>
          <w:szCs w:val="24"/>
        </w:rPr>
        <w:t>19</w:t>
      </w:r>
      <w:r w:rsidR="00D57C15">
        <w:rPr>
          <w:rFonts w:ascii="Times New Roman" w:hAnsi="Times New Roman" w:cs="Times New Roman"/>
          <w:sz w:val="24"/>
          <w:szCs w:val="24"/>
        </w:rPr>
        <w:t>8</w:t>
      </w:r>
      <w:r w:rsidRPr="007167CE">
        <w:rPr>
          <w:rFonts w:ascii="Times New Roman" w:hAnsi="Times New Roman" w:cs="Times New Roman"/>
          <w:sz w:val="24"/>
          <w:szCs w:val="24"/>
        </w:rPr>
        <w:t>0-tallet. Først etter 2010 har dets popularitet skutt fart</w:t>
      </w:r>
      <w:r w:rsidR="00757376">
        <w:rPr>
          <w:rFonts w:ascii="Times New Roman" w:hAnsi="Times New Roman" w:cs="Times New Roman"/>
          <w:sz w:val="24"/>
          <w:szCs w:val="24"/>
        </w:rPr>
        <w:t xml:space="preserve"> og i 2013 hadde 24 % av kommunene etablert tilbudet</w:t>
      </w:r>
      <w:r w:rsidRPr="007167CE">
        <w:rPr>
          <w:rFonts w:ascii="Times New Roman" w:hAnsi="Times New Roman" w:cs="Times New Roman"/>
          <w:sz w:val="24"/>
          <w:szCs w:val="24"/>
        </w:rPr>
        <w:t xml:space="preserve">. Nesten halvparten av </w:t>
      </w:r>
      <w:r w:rsidR="00757376">
        <w:rPr>
          <w:rFonts w:ascii="Times New Roman" w:hAnsi="Times New Roman" w:cs="Times New Roman"/>
          <w:sz w:val="24"/>
          <w:szCs w:val="24"/>
        </w:rPr>
        <w:t>disse</w:t>
      </w:r>
      <w:r w:rsidRPr="007167CE">
        <w:rPr>
          <w:rFonts w:ascii="Times New Roman" w:hAnsi="Times New Roman" w:cs="Times New Roman"/>
          <w:sz w:val="24"/>
          <w:szCs w:val="24"/>
        </w:rPr>
        <w:t xml:space="preserve"> hadde etablert det etter 2010. </w:t>
      </w:r>
      <w:r w:rsidR="00DF31DF">
        <w:rPr>
          <w:rFonts w:ascii="Times New Roman" w:hAnsi="Times New Roman" w:cs="Times New Roman"/>
          <w:sz w:val="24"/>
          <w:szCs w:val="24"/>
        </w:rPr>
        <w:t>Hva kan forklare veksten og spredningen av tilbudet? Vi skal peke på flere strukturelle forhold.</w:t>
      </w:r>
    </w:p>
    <w:p w14:paraId="5C545D06" w14:textId="2EA2A0D1" w:rsidR="00757376" w:rsidRDefault="00DF31DF" w:rsidP="0075737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192B518D" w14:textId="77547535" w:rsidR="00757376" w:rsidRPr="00757376" w:rsidRDefault="00757376" w:rsidP="00757376">
      <w:pPr>
        <w:spacing w:line="480" w:lineRule="auto"/>
        <w:rPr>
          <w:rFonts w:ascii="Times New Roman" w:hAnsi="Times New Roman" w:cs="Times New Roman"/>
          <w:i/>
          <w:sz w:val="24"/>
          <w:szCs w:val="24"/>
        </w:rPr>
      </w:pPr>
      <w:r w:rsidRPr="00757376">
        <w:rPr>
          <w:rFonts w:ascii="Times New Roman" w:hAnsi="Times New Roman" w:cs="Times New Roman"/>
          <w:i/>
          <w:sz w:val="24"/>
          <w:szCs w:val="24"/>
        </w:rPr>
        <w:t>Betydningen av samhandlingsreformen og påfølgende statlige føringer</w:t>
      </w:r>
    </w:p>
    <w:p w14:paraId="4BE67F6E" w14:textId="230B621A" w:rsidR="00841368" w:rsidRDefault="00741326" w:rsidP="00757376">
      <w:pPr>
        <w:spacing w:line="480" w:lineRule="auto"/>
        <w:rPr>
          <w:rFonts w:ascii="Times New Roman" w:hAnsi="Times New Roman" w:cs="Times New Roman"/>
          <w:sz w:val="24"/>
          <w:szCs w:val="24"/>
        </w:rPr>
      </w:pPr>
      <w:r>
        <w:rPr>
          <w:rFonts w:ascii="Times New Roman" w:hAnsi="Times New Roman" w:cs="Times New Roman"/>
          <w:sz w:val="24"/>
          <w:szCs w:val="24"/>
        </w:rPr>
        <w:t>Selv om den forskningsbaserte evalueringen av samhandlingsreformen</w:t>
      </w:r>
      <w:r w:rsidR="00C9239F">
        <w:rPr>
          <w:rFonts w:ascii="Times New Roman" w:hAnsi="Times New Roman" w:cs="Times New Roman"/>
          <w:sz w:val="24"/>
          <w:szCs w:val="24"/>
        </w:rPr>
        <w:t xml:space="preserve"> </w:t>
      </w:r>
      <w:r>
        <w:rPr>
          <w:rFonts w:ascii="Times New Roman" w:hAnsi="Times New Roman" w:cs="Times New Roman"/>
          <w:sz w:val="24"/>
          <w:szCs w:val="24"/>
        </w:rPr>
        <w:t>ikke er fullført</w:t>
      </w:r>
      <w:r w:rsidR="00045FBD">
        <w:rPr>
          <w:rFonts w:ascii="Times New Roman" w:hAnsi="Times New Roman" w:cs="Times New Roman"/>
          <w:sz w:val="24"/>
          <w:szCs w:val="24"/>
        </w:rPr>
        <w:t>,</w:t>
      </w:r>
      <w:r>
        <w:rPr>
          <w:rFonts w:ascii="Times New Roman" w:hAnsi="Times New Roman" w:cs="Times New Roman"/>
          <w:sz w:val="24"/>
          <w:szCs w:val="24"/>
        </w:rPr>
        <w:t xml:space="preserve"> er det mye som tyder på at den har </w:t>
      </w:r>
      <w:r w:rsidR="00F704F6">
        <w:rPr>
          <w:rFonts w:ascii="Times New Roman" w:hAnsi="Times New Roman" w:cs="Times New Roman"/>
          <w:sz w:val="24"/>
          <w:szCs w:val="24"/>
        </w:rPr>
        <w:t>vært</w:t>
      </w:r>
      <w:r>
        <w:rPr>
          <w:rFonts w:ascii="Times New Roman" w:hAnsi="Times New Roman" w:cs="Times New Roman"/>
          <w:sz w:val="24"/>
          <w:szCs w:val="24"/>
        </w:rPr>
        <w:t xml:space="preserve"> viktig </w:t>
      </w:r>
      <w:r w:rsidR="00F704F6">
        <w:rPr>
          <w:rFonts w:ascii="Times New Roman" w:hAnsi="Times New Roman" w:cs="Times New Roman"/>
          <w:sz w:val="24"/>
          <w:szCs w:val="24"/>
        </w:rPr>
        <w:t xml:space="preserve">og </w:t>
      </w:r>
      <w:r w:rsidR="00C9239F">
        <w:rPr>
          <w:rFonts w:ascii="Times New Roman" w:hAnsi="Times New Roman" w:cs="Times New Roman"/>
          <w:sz w:val="24"/>
          <w:szCs w:val="24"/>
        </w:rPr>
        <w:t xml:space="preserve">hatt </w:t>
      </w:r>
      <w:r>
        <w:rPr>
          <w:rFonts w:ascii="Times New Roman" w:hAnsi="Times New Roman" w:cs="Times New Roman"/>
          <w:sz w:val="24"/>
          <w:szCs w:val="24"/>
        </w:rPr>
        <w:t xml:space="preserve">betydelig innvirkning på </w:t>
      </w:r>
      <w:r w:rsidR="00C9239F">
        <w:rPr>
          <w:rFonts w:ascii="Times New Roman" w:hAnsi="Times New Roman" w:cs="Times New Roman"/>
          <w:sz w:val="24"/>
          <w:szCs w:val="24"/>
        </w:rPr>
        <w:t xml:space="preserve">helse- og </w:t>
      </w:r>
      <w:r w:rsidR="00C9239F">
        <w:rPr>
          <w:rFonts w:ascii="Times New Roman" w:hAnsi="Times New Roman" w:cs="Times New Roman"/>
          <w:sz w:val="24"/>
          <w:szCs w:val="24"/>
        </w:rPr>
        <w:lastRenderedPageBreak/>
        <w:t>omsorgstjenestene</w:t>
      </w:r>
      <w:r>
        <w:rPr>
          <w:rFonts w:ascii="Times New Roman" w:hAnsi="Times New Roman" w:cs="Times New Roman"/>
          <w:sz w:val="24"/>
          <w:szCs w:val="24"/>
        </w:rPr>
        <w:t>s prioriteringer</w:t>
      </w:r>
      <w:r w:rsidR="006C252D">
        <w:rPr>
          <w:rFonts w:ascii="Times New Roman" w:hAnsi="Times New Roman" w:cs="Times New Roman"/>
          <w:sz w:val="24"/>
          <w:szCs w:val="24"/>
        </w:rPr>
        <w:t xml:space="preserve">, </w:t>
      </w:r>
      <w:r w:rsidR="00944ABE">
        <w:rPr>
          <w:rFonts w:ascii="Times New Roman" w:hAnsi="Times New Roman" w:cs="Times New Roman"/>
          <w:sz w:val="24"/>
          <w:szCs w:val="24"/>
        </w:rPr>
        <w:t xml:space="preserve">dog på andre måter for det forebyggende og helsefremmende </w:t>
      </w:r>
      <w:r w:rsidR="0036678D">
        <w:rPr>
          <w:rFonts w:ascii="Times New Roman" w:hAnsi="Times New Roman" w:cs="Times New Roman"/>
          <w:sz w:val="24"/>
          <w:szCs w:val="24"/>
        </w:rPr>
        <w:t xml:space="preserve">arbeidet i kommunene enn for </w:t>
      </w:r>
      <w:r w:rsidR="00944ABE">
        <w:rPr>
          <w:rFonts w:ascii="Times New Roman" w:hAnsi="Times New Roman" w:cs="Times New Roman"/>
          <w:sz w:val="24"/>
          <w:szCs w:val="24"/>
        </w:rPr>
        <w:t xml:space="preserve">mer avgrensede </w:t>
      </w:r>
      <w:r w:rsidR="0036678D">
        <w:rPr>
          <w:rFonts w:ascii="Times New Roman" w:hAnsi="Times New Roman" w:cs="Times New Roman"/>
          <w:sz w:val="24"/>
          <w:szCs w:val="24"/>
        </w:rPr>
        <w:t>og konkrete helse- og omsorgstjenester som for eksempel sykehjem og helsetjenester i hjemmet</w:t>
      </w:r>
      <w:r w:rsidR="007D2602">
        <w:rPr>
          <w:rFonts w:ascii="Times New Roman" w:hAnsi="Times New Roman" w:cs="Times New Roman"/>
          <w:sz w:val="24"/>
          <w:szCs w:val="24"/>
        </w:rPr>
        <w:t xml:space="preserve"> </w:t>
      </w:r>
      <w:r w:rsidR="00EA22E3">
        <w:rPr>
          <w:rFonts w:ascii="Times New Roman" w:hAnsi="Times New Roman" w:cs="Times New Roman"/>
          <w:sz w:val="24"/>
          <w:szCs w:val="24"/>
        </w:rPr>
        <w:fldChar w:fldCharType="begin">
          <w:fldData xml:space="preserve">PEVuZE5vdGU+PENpdGU+PEF1dGhvcj5IZWxnZXNlbjwvQXV0aG9yPjxZZWFyPjIwMTQ8L1llYXI+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==
</w:fldData>
        </w:fldChar>
      </w:r>
      <w:r w:rsidR="007D2602">
        <w:rPr>
          <w:rFonts w:ascii="Times New Roman" w:hAnsi="Times New Roman" w:cs="Times New Roman"/>
          <w:sz w:val="24"/>
          <w:szCs w:val="24"/>
        </w:rPr>
        <w:instrText xml:space="preserve"> ADDIN EN.CITE </w:instrText>
      </w:r>
      <w:r w:rsidR="007D2602">
        <w:rPr>
          <w:rFonts w:ascii="Times New Roman" w:hAnsi="Times New Roman" w:cs="Times New Roman"/>
          <w:sz w:val="24"/>
          <w:szCs w:val="24"/>
        </w:rPr>
        <w:fldChar w:fldCharType="begin">
          <w:fldData xml:space="preserve">PEVuZE5vdGU+PENpdGU+PEF1dGhvcj5IZWxnZXNlbjwvQXV0aG9yPjxZZWFyPjIwMTQ8L1llYXI+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==
</w:fldData>
        </w:fldChar>
      </w:r>
      <w:r w:rsidR="007D2602">
        <w:rPr>
          <w:rFonts w:ascii="Times New Roman" w:hAnsi="Times New Roman" w:cs="Times New Roman"/>
          <w:sz w:val="24"/>
          <w:szCs w:val="24"/>
        </w:rPr>
        <w:instrText xml:space="preserve"> ADDIN EN.CITE.DATA </w:instrText>
      </w:r>
      <w:r w:rsidR="007D2602">
        <w:rPr>
          <w:rFonts w:ascii="Times New Roman" w:hAnsi="Times New Roman" w:cs="Times New Roman"/>
          <w:sz w:val="24"/>
          <w:szCs w:val="24"/>
        </w:rPr>
      </w:r>
      <w:r w:rsidR="007D2602">
        <w:rPr>
          <w:rFonts w:ascii="Times New Roman" w:hAnsi="Times New Roman" w:cs="Times New Roman"/>
          <w:sz w:val="24"/>
          <w:szCs w:val="24"/>
        </w:rPr>
        <w:fldChar w:fldCharType="end"/>
      </w:r>
      <w:r w:rsidR="00EA22E3">
        <w:rPr>
          <w:rFonts w:ascii="Times New Roman" w:hAnsi="Times New Roman" w:cs="Times New Roman"/>
          <w:sz w:val="24"/>
          <w:szCs w:val="24"/>
        </w:rPr>
      </w:r>
      <w:r w:rsidR="00EA22E3">
        <w:rPr>
          <w:rFonts w:ascii="Times New Roman" w:hAnsi="Times New Roman" w:cs="Times New Roman"/>
          <w:sz w:val="24"/>
          <w:szCs w:val="24"/>
        </w:rPr>
        <w:fldChar w:fldCharType="separate"/>
      </w:r>
      <w:r w:rsidR="007D2602">
        <w:rPr>
          <w:rFonts w:ascii="Times New Roman" w:hAnsi="Times New Roman" w:cs="Times New Roman"/>
          <w:noProof/>
          <w:sz w:val="24"/>
          <w:szCs w:val="24"/>
        </w:rPr>
        <w:t>(</w:t>
      </w:r>
      <w:hyperlink w:anchor="_ENREF_8" w:tooltip="Helgesen, 2014 #826" w:history="1">
        <w:r w:rsidR="003F6EC5">
          <w:rPr>
            <w:rFonts w:ascii="Times New Roman" w:hAnsi="Times New Roman" w:cs="Times New Roman"/>
            <w:noProof/>
            <w:sz w:val="24"/>
            <w:szCs w:val="24"/>
          </w:rPr>
          <w:t>Helgesen &amp; Hanssen, 2014</w:t>
        </w:r>
      </w:hyperlink>
      <w:r w:rsidR="007D2602">
        <w:rPr>
          <w:rFonts w:ascii="Times New Roman" w:hAnsi="Times New Roman" w:cs="Times New Roman"/>
          <w:noProof/>
          <w:sz w:val="24"/>
          <w:szCs w:val="24"/>
        </w:rPr>
        <w:t xml:space="preserve">; </w:t>
      </w:r>
      <w:hyperlink w:anchor="_ENREF_16" w:tooltip="Hofstad, 2014 #833" w:history="1">
        <w:r w:rsidR="003F6EC5">
          <w:rPr>
            <w:rFonts w:ascii="Times New Roman" w:hAnsi="Times New Roman" w:cs="Times New Roman"/>
            <w:noProof/>
            <w:sz w:val="24"/>
            <w:szCs w:val="24"/>
          </w:rPr>
          <w:t>Hofstad, 2014</w:t>
        </w:r>
      </w:hyperlink>
      <w:r w:rsidR="007D2602">
        <w:rPr>
          <w:rFonts w:ascii="Times New Roman" w:hAnsi="Times New Roman" w:cs="Times New Roman"/>
          <w:noProof/>
          <w:sz w:val="24"/>
          <w:szCs w:val="24"/>
        </w:rPr>
        <w:t xml:space="preserve">; </w:t>
      </w:r>
      <w:hyperlink w:anchor="_ENREF_23" w:tooltip="Schou, 2014 #827" w:history="1">
        <w:r w:rsidR="003F6EC5">
          <w:rPr>
            <w:rFonts w:ascii="Times New Roman" w:hAnsi="Times New Roman" w:cs="Times New Roman"/>
            <w:noProof/>
            <w:sz w:val="24"/>
            <w:szCs w:val="24"/>
          </w:rPr>
          <w:t>Schou, Helgesen, &amp; Hofstad, 2014</w:t>
        </w:r>
      </w:hyperlink>
      <w:r w:rsidR="007D2602">
        <w:rPr>
          <w:rFonts w:ascii="Times New Roman" w:hAnsi="Times New Roman" w:cs="Times New Roman"/>
          <w:noProof/>
          <w:sz w:val="24"/>
          <w:szCs w:val="24"/>
        </w:rPr>
        <w:t>)</w:t>
      </w:r>
      <w:r w:rsidR="00EA22E3">
        <w:rPr>
          <w:rFonts w:ascii="Times New Roman" w:hAnsi="Times New Roman" w:cs="Times New Roman"/>
          <w:sz w:val="24"/>
          <w:szCs w:val="24"/>
        </w:rPr>
        <w:fldChar w:fldCharType="end"/>
      </w:r>
      <w:r w:rsidR="007C77C6">
        <w:rPr>
          <w:rFonts w:ascii="Times New Roman" w:hAnsi="Times New Roman" w:cs="Times New Roman"/>
          <w:sz w:val="24"/>
          <w:szCs w:val="24"/>
        </w:rPr>
        <w:t xml:space="preserve">. </w:t>
      </w:r>
      <w:r w:rsidR="007113E4">
        <w:rPr>
          <w:rFonts w:ascii="Times New Roman" w:hAnsi="Times New Roman" w:cs="Times New Roman"/>
          <w:sz w:val="24"/>
          <w:szCs w:val="24"/>
        </w:rPr>
        <w:t>FHB</w:t>
      </w:r>
      <w:r w:rsidR="007A1DF6">
        <w:rPr>
          <w:rFonts w:ascii="Times New Roman" w:hAnsi="Times New Roman" w:cs="Times New Roman"/>
          <w:sz w:val="24"/>
          <w:szCs w:val="24"/>
        </w:rPr>
        <w:t xml:space="preserve"> som spesifikt tiltak ble ikke omtalt </w:t>
      </w:r>
      <w:r w:rsidR="00AE5D75">
        <w:rPr>
          <w:rFonts w:ascii="Times New Roman" w:hAnsi="Times New Roman" w:cs="Times New Roman"/>
          <w:sz w:val="24"/>
          <w:szCs w:val="24"/>
        </w:rPr>
        <w:t xml:space="preserve">i </w:t>
      </w:r>
      <w:r w:rsidR="007113E4">
        <w:rPr>
          <w:rFonts w:ascii="Times New Roman" w:hAnsi="Times New Roman" w:cs="Times New Roman"/>
          <w:sz w:val="24"/>
          <w:szCs w:val="24"/>
        </w:rPr>
        <w:t>stortings</w:t>
      </w:r>
      <w:r w:rsidR="007A1DF6">
        <w:rPr>
          <w:rFonts w:ascii="Times New Roman" w:hAnsi="Times New Roman" w:cs="Times New Roman"/>
          <w:sz w:val="24"/>
          <w:szCs w:val="24"/>
        </w:rPr>
        <w:t>meldingen</w:t>
      </w:r>
      <w:r w:rsidR="00EE0113">
        <w:rPr>
          <w:rFonts w:ascii="Times New Roman" w:hAnsi="Times New Roman" w:cs="Times New Roman"/>
          <w:sz w:val="24"/>
          <w:szCs w:val="24"/>
        </w:rPr>
        <w:t>,</w:t>
      </w:r>
      <w:r w:rsidR="00A354E1">
        <w:rPr>
          <w:rFonts w:ascii="Times New Roman" w:hAnsi="Times New Roman" w:cs="Times New Roman"/>
          <w:sz w:val="24"/>
          <w:szCs w:val="24"/>
        </w:rPr>
        <w:t xml:space="preserve"> men </w:t>
      </w:r>
      <w:r w:rsidR="007113E4">
        <w:rPr>
          <w:rFonts w:ascii="Times New Roman" w:hAnsi="Times New Roman" w:cs="Times New Roman"/>
          <w:sz w:val="24"/>
          <w:szCs w:val="24"/>
        </w:rPr>
        <w:t xml:space="preserve">meldingen har satt tydelig fokus på </w:t>
      </w:r>
      <w:r w:rsidR="00A354E1">
        <w:rPr>
          <w:rFonts w:ascii="Times New Roman" w:hAnsi="Times New Roman" w:cs="Times New Roman"/>
          <w:sz w:val="24"/>
          <w:szCs w:val="24"/>
        </w:rPr>
        <w:t xml:space="preserve">flere av </w:t>
      </w:r>
      <w:r w:rsidR="007113E4">
        <w:rPr>
          <w:rFonts w:ascii="Times New Roman" w:hAnsi="Times New Roman" w:cs="Times New Roman"/>
          <w:sz w:val="24"/>
          <w:szCs w:val="24"/>
        </w:rPr>
        <w:t>hjemmebesøkenes</w:t>
      </w:r>
      <w:r w:rsidR="00A354E1">
        <w:rPr>
          <w:rFonts w:ascii="Times New Roman" w:hAnsi="Times New Roman" w:cs="Times New Roman"/>
          <w:sz w:val="24"/>
          <w:szCs w:val="24"/>
        </w:rPr>
        <w:t xml:space="preserve"> hovedelementer: </w:t>
      </w:r>
      <w:r w:rsidRPr="007167CE">
        <w:rPr>
          <w:rFonts w:ascii="Times New Roman" w:hAnsi="Times New Roman" w:cs="Times New Roman"/>
          <w:sz w:val="24"/>
          <w:szCs w:val="24"/>
        </w:rPr>
        <w:t>f</w:t>
      </w:r>
      <w:r>
        <w:rPr>
          <w:rFonts w:ascii="Times New Roman" w:hAnsi="Times New Roman" w:cs="Times New Roman"/>
          <w:sz w:val="24"/>
          <w:szCs w:val="24"/>
        </w:rPr>
        <w:t>orebygging av sykdom</w:t>
      </w:r>
      <w:r w:rsidR="00741457">
        <w:rPr>
          <w:rFonts w:ascii="Times New Roman" w:hAnsi="Times New Roman" w:cs="Times New Roman"/>
          <w:sz w:val="24"/>
          <w:szCs w:val="24"/>
        </w:rPr>
        <w:t>,</w:t>
      </w:r>
      <w:r>
        <w:rPr>
          <w:rFonts w:ascii="Times New Roman" w:hAnsi="Times New Roman" w:cs="Times New Roman"/>
          <w:sz w:val="24"/>
          <w:szCs w:val="24"/>
        </w:rPr>
        <w:t xml:space="preserve"> </w:t>
      </w:r>
      <w:r w:rsidR="00A354E1">
        <w:rPr>
          <w:rFonts w:ascii="Times New Roman" w:hAnsi="Times New Roman" w:cs="Times New Roman"/>
          <w:sz w:val="24"/>
          <w:szCs w:val="24"/>
        </w:rPr>
        <w:t xml:space="preserve">helsefremmende tiltak </w:t>
      </w:r>
      <w:r>
        <w:rPr>
          <w:rFonts w:ascii="Times New Roman" w:hAnsi="Times New Roman" w:cs="Times New Roman"/>
          <w:sz w:val="24"/>
          <w:szCs w:val="24"/>
        </w:rPr>
        <w:t xml:space="preserve">og </w:t>
      </w:r>
      <w:r w:rsidR="00A354E1">
        <w:rPr>
          <w:rFonts w:ascii="Times New Roman" w:hAnsi="Times New Roman" w:cs="Times New Roman"/>
          <w:sz w:val="24"/>
          <w:szCs w:val="24"/>
        </w:rPr>
        <w:t xml:space="preserve">tidlig innsats </w:t>
      </w:r>
      <w:r w:rsidR="00EA22E3">
        <w:rPr>
          <w:rFonts w:ascii="Times New Roman" w:hAnsi="Times New Roman" w:cs="Times New Roman"/>
          <w:sz w:val="24"/>
          <w:szCs w:val="24"/>
        </w:rPr>
        <w:fldChar w:fldCharType="begin"/>
      </w:r>
      <w:r w:rsidR="00EA22E3">
        <w:rPr>
          <w:rFonts w:ascii="Times New Roman" w:hAnsi="Times New Roman" w:cs="Times New Roman"/>
          <w:sz w:val="24"/>
          <w:szCs w:val="24"/>
        </w:rPr>
        <w:instrText xml:space="preserve"> ADDIN EN.CITE &lt;EndNote&gt;&lt;Cite&gt;&lt;Author&gt;Helse- og omsorgsdepartementet&lt;/Author&gt;&lt;Year&gt;2009&lt;/Year&gt;&lt;RecNum&gt;397&lt;/RecNum&gt;&lt;Pages&gt;22-23&lt;/Pages&gt;&lt;DisplayText&gt;(Helse- og omsorgsdepartementet, 2009, pp. 22-23)&lt;/DisplayText&gt;&lt;record&gt;&lt;rec-number&gt;397&lt;/rec-number&gt;&lt;foreign-keys&gt;&lt;key app="EN" db-id="5fe9stpz8pdwsyexda8xfz0zsztawprsxwaz" timestamp="0"&gt;397&lt;/key&gt;&lt;/foreign-keys&gt;&lt;ref-type name="Government Document"&gt;46&lt;/ref-type&gt;&lt;contributors&gt;&lt;authors&gt;&lt;author&gt;Helse- og omsorgsdepartementet,&lt;/author&gt;&lt;/authors&gt;&lt;/contributors&gt;&lt;titles&gt;&lt;title&gt;Stort.meld. nr. 47 (2008-2009) Samhandlingsreformen: rett behandling - på rett sted - til rett tid&lt;/title&gt;&lt;/titles&gt;&lt;volume&gt;nr. 47 (2008-2009)&lt;/volume&gt;&lt;keywords&gt;&lt;keyword&gt;Erfaringskompetanse&lt;/keyword&gt;&lt;keyword&gt;Offentlige publikasjoner&lt;/keyword&gt;&lt;keyword&gt;Samhandling&lt;/keyword&gt;&lt;keyword&gt;Behandlinger&lt;/keyword&gt;&lt;keyword&gt;Spesialisthelsetjenesten&lt;/keyword&gt;&lt;keyword&gt;Kommunale helsetjenester&lt;/keyword&gt;&lt;keyword&gt;Forebygging&lt;/keyword&gt;&lt;keyword&gt;KW&lt;/keyword&gt;&lt;keyword&gt;- Innvandrere&lt;/keyword&gt;&lt;keyword&gt;Helsearbeidere&lt;/keyword&gt;&lt;keyword&gt;Organisering&lt;/keyword&gt;&lt;/keywords&gt;&lt;dates&gt;&lt;year&gt;2009&lt;/year&gt;&lt;/dates&gt;&lt;pub-location&gt;Oslo&lt;/pub-location&gt;&lt;publisher&gt;Regjeringen&lt;/publisher&gt;&lt;urls&gt;&lt;related-urls&gt;&lt;url&gt;http://www.regjeringen.no/pages/2206374/PDFS/STM200820090047000DDDPDFS.pdf&lt;/url&gt;&lt;/related-urls&gt;&lt;/urls&gt;&lt;/record&gt;&lt;/Cite&gt;&lt;/EndNote&gt;</w:instrText>
      </w:r>
      <w:r w:rsidR="00EA22E3">
        <w:rPr>
          <w:rFonts w:ascii="Times New Roman" w:hAnsi="Times New Roman" w:cs="Times New Roman"/>
          <w:sz w:val="24"/>
          <w:szCs w:val="24"/>
        </w:rPr>
        <w:fldChar w:fldCharType="separate"/>
      </w:r>
      <w:r w:rsidR="00EA22E3">
        <w:rPr>
          <w:rFonts w:ascii="Times New Roman" w:hAnsi="Times New Roman" w:cs="Times New Roman"/>
          <w:noProof/>
          <w:sz w:val="24"/>
          <w:szCs w:val="24"/>
        </w:rPr>
        <w:t>(</w:t>
      </w:r>
      <w:hyperlink w:anchor="_ENREF_9" w:tooltip="Helse- og omsorgsdepartementet, 2009 #397" w:history="1">
        <w:r w:rsidR="003F6EC5">
          <w:rPr>
            <w:rFonts w:ascii="Times New Roman" w:hAnsi="Times New Roman" w:cs="Times New Roman"/>
            <w:noProof/>
            <w:sz w:val="24"/>
            <w:szCs w:val="24"/>
          </w:rPr>
          <w:t>Helse- og omsorgsdepartementet, 2009, pp. 22-23</w:t>
        </w:r>
      </w:hyperlink>
      <w:r w:rsidR="00EA22E3">
        <w:rPr>
          <w:rFonts w:ascii="Times New Roman" w:hAnsi="Times New Roman" w:cs="Times New Roman"/>
          <w:noProof/>
          <w:sz w:val="24"/>
          <w:szCs w:val="24"/>
        </w:rPr>
        <w:t>)</w:t>
      </w:r>
      <w:r w:rsidR="00EA22E3">
        <w:rPr>
          <w:rFonts w:ascii="Times New Roman" w:hAnsi="Times New Roman" w:cs="Times New Roman"/>
          <w:sz w:val="24"/>
          <w:szCs w:val="24"/>
        </w:rPr>
        <w:fldChar w:fldCharType="end"/>
      </w:r>
      <w:r w:rsidR="00A81B76">
        <w:rPr>
          <w:rFonts w:ascii="Times New Roman" w:hAnsi="Times New Roman" w:cs="Times New Roman"/>
          <w:sz w:val="24"/>
          <w:szCs w:val="24"/>
        </w:rPr>
        <w:t>. Siden har N</w:t>
      </w:r>
      <w:r w:rsidR="00FC1420">
        <w:rPr>
          <w:rFonts w:ascii="Times New Roman" w:hAnsi="Times New Roman" w:cs="Times New Roman"/>
          <w:sz w:val="24"/>
          <w:szCs w:val="24"/>
        </w:rPr>
        <w:t xml:space="preserve">asjonal helse- og omsorgsplan 2011-2015 </w:t>
      </w:r>
      <w:r w:rsidR="00EA22E3">
        <w:rPr>
          <w:rFonts w:ascii="Times New Roman" w:hAnsi="Times New Roman" w:cs="Times New Roman"/>
          <w:sz w:val="24"/>
          <w:szCs w:val="24"/>
        </w:rPr>
        <w:fldChar w:fldCharType="begin"/>
      </w:r>
      <w:r w:rsidR="00EA22E3">
        <w:rPr>
          <w:rFonts w:ascii="Times New Roman" w:hAnsi="Times New Roman" w:cs="Times New Roman"/>
          <w:sz w:val="24"/>
          <w:szCs w:val="24"/>
        </w:rPr>
        <w:instrText xml:space="preserve"> ADDIN EN.CITE &lt;EndNote&gt;&lt;Cite&gt;&lt;Author&gt;Helse- og omsorgsdepartementet&lt;/Author&gt;&lt;Year&gt;2011&lt;/Year&gt;&lt;RecNum&gt;517&lt;/RecNum&gt;&lt;DisplayText&gt;(Helse- og omsorgsdepartementet, 2011)&lt;/DisplayText&gt;&lt;record&gt;&lt;rec-number&gt;517&lt;/rec-number&gt;&lt;foreign-keys&gt;&lt;key app="EN" db-id="5fe9stpz8pdwsyexda8xfz0zsztawprsxwaz" timestamp="0"&gt;517&lt;/key&gt;&lt;/foreign-keys&gt;&lt;ref-type name="Government Document"&gt;46&lt;/ref-type&gt;&lt;contributors&gt;&lt;authors&gt;&lt;author&gt;Helse- og omsorgsdepartementet,&lt;/author&gt;&lt;/authors&gt;&lt;/contributors&gt;&lt;titles&gt;&lt;title&gt;Nasjonal helse- og omsorgsplan: 2011-2015&lt;/title&gt;&lt;/titles&gt;&lt;volume&gt;nr. 16 (2010-2011)&lt;/volume&gt;&lt;dates&gt;&lt;year&gt;2011&lt;/year&gt;&lt;/dates&gt;&lt;pub-location&gt;Oslo&lt;/pub-location&gt;&lt;publisher&gt;Regjeringen&lt;/publisher&gt;&lt;urls&gt;&lt;related-urls&gt;&lt;url&gt;http://www.regjeringen.no/pages/16251882/PDFS/STM201020110016000DDDPDFS.pdf&lt;/url&gt;&lt;/related-urls&gt;&lt;/urls&gt;&lt;/record&gt;&lt;/Cite&gt;&lt;/EndNote&gt;</w:instrText>
      </w:r>
      <w:r w:rsidR="00EA22E3">
        <w:rPr>
          <w:rFonts w:ascii="Times New Roman" w:hAnsi="Times New Roman" w:cs="Times New Roman"/>
          <w:sz w:val="24"/>
          <w:szCs w:val="24"/>
        </w:rPr>
        <w:fldChar w:fldCharType="separate"/>
      </w:r>
      <w:r w:rsidR="00EA22E3">
        <w:rPr>
          <w:rFonts w:ascii="Times New Roman" w:hAnsi="Times New Roman" w:cs="Times New Roman"/>
          <w:noProof/>
          <w:sz w:val="24"/>
          <w:szCs w:val="24"/>
        </w:rPr>
        <w:t>(</w:t>
      </w:r>
      <w:hyperlink w:anchor="_ENREF_10" w:tooltip="Helse- og omsorgsdepartementet, 2011 #517" w:history="1">
        <w:r w:rsidR="003F6EC5">
          <w:rPr>
            <w:rFonts w:ascii="Times New Roman" w:hAnsi="Times New Roman" w:cs="Times New Roman"/>
            <w:noProof/>
            <w:sz w:val="24"/>
            <w:szCs w:val="24"/>
          </w:rPr>
          <w:t>Helse- og omsorgsdepartementet, 2011</w:t>
        </w:r>
      </w:hyperlink>
      <w:r w:rsidR="00EA22E3">
        <w:rPr>
          <w:rFonts w:ascii="Times New Roman" w:hAnsi="Times New Roman" w:cs="Times New Roman"/>
          <w:noProof/>
          <w:sz w:val="24"/>
          <w:szCs w:val="24"/>
        </w:rPr>
        <w:t>)</w:t>
      </w:r>
      <w:r w:rsidR="00EA22E3">
        <w:rPr>
          <w:rFonts w:ascii="Times New Roman" w:hAnsi="Times New Roman" w:cs="Times New Roman"/>
          <w:sz w:val="24"/>
          <w:szCs w:val="24"/>
        </w:rPr>
        <w:fldChar w:fldCharType="end"/>
      </w:r>
      <w:r w:rsidR="00A81B76">
        <w:rPr>
          <w:rFonts w:ascii="Times New Roman" w:hAnsi="Times New Roman" w:cs="Times New Roman"/>
          <w:sz w:val="24"/>
          <w:szCs w:val="24"/>
        </w:rPr>
        <w:t xml:space="preserve">, Folkehelseloven </w:t>
      </w:r>
      <w:r w:rsidR="00EA22E3">
        <w:rPr>
          <w:rFonts w:ascii="Times New Roman" w:hAnsi="Times New Roman" w:cs="Times New Roman"/>
          <w:sz w:val="24"/>
          <w:szCs w:val="24"/>
        </w:rPr>
        <w:fldChar w:fldCharType="begin"/>
      </w:r>
      <w:r w:rsidR="00EA22E3">
        <w:rPr>
          <w:rFonts w:ascii="Times New Roman" w:hAnsi="Times New Roman" w:cs="Times New Roman"/>
          <w:sz w:val="24"/>
          <w:szCs w:val="24"/>
        </w:rPr>
        <w:instrText xml:space="preserve"> ADDIN EN.CITE &lt;EndNote&gt;&lt;Cite&gt;&lt;Author&gt;Helse- og omsorgsdepartementet&lt;/Author&gt;&lt;Year&gt;2012&lt;/Year&gt;&lt;RecNum&gt;749&lt;/RecNum&gt;&lt;DisplayText&gt;(Helse- og omsorgsdepartementet, 2012b)&lt;/DisplayText&gt;&lt;record&gt;&lt;rec-number&gt;749&lt;/rec-number&gt;&lt;foreign-keys&gt;&lt;key app="EN" db-id="5fe9stpz8pdwsyexda8xfz0zsztawprsxwaz" timestamp="0"&gt;749&lt;/key&gt;&lt;/foreign-keys&gt;&lt;ref-type name="Electronic Book"&gt;44&lt;/ref-type&gt;&lt;contributors&gt;&lt;authors&gt;&lt;author&gt;Helse- og omsorgsdepartementet,&lt;/author&gt;&lt;/authors&gt;&lt;/contributors&gt;&lt;titles&gt;&lt;title&gt;Lov om folkehelsearbeid (folkehelseloven)&lt;/title&gt;&lt;/titles&gt;&lt;keywords&gt;&lt;keyword&gt;Folkehelseloven&lt;/keyword&gt;&lt;keyword&gt;Lover&lt;/keyword&gt;&lt;/keywords&gt;&lt;dates&gt;&lt;year&gt;2012&lt;/year&gt;&lt;/dates&gt;&lt;pub-location&gt;Oslo&lt;/pub-location&gt;&lt;publisher&gt;Regjeringen&lt;/publisher&gt;&lt;urls&gt;&lt;related-urls&gt;&lt;url&gt;https://lovdata.no/dokument/NL/lov/2011-06-24-29&lt;/url&gt;&lt;/related-urls&gt;&lt;/urls&gt;&lt;/record&gt;&lt;/Cite&gt;&lt;/EndNote&gt;</w:instrText>
      </w:r>
      <w:r w:rsidR="00EA22E3">
        <w:rPr>
          <w:rFonts w:ascii="Times New Roman" w:hAnsi="Times New Roman" w:cs="Times New Roman"/>
          <w:sz w:val="24"/>
          <w:szCs w:val="24"/>
        </w:rPr>
        <w:fldChar w:fldCharType="separate"/>
      </w:r>
      <w:r w:rsidR="00EA22E3">
        <w:rPr>
          <w:rFonts w:ascii="Times New Roman" w:hAnsi="Times New Roman" w:cs="Times New Roman"/>
          <w:noProof/>
          <w:sz w:val="24"/>
          <w:szCs w:val="24"/>
        </w:rPr>
        <w:t>(</w:t>
      </w:r>
      <w:hyperlink w:anchor="_ENREF_12" w:tooltip="Helse- og omsorgsdepartementet, 2012 #749" w:history="1">
        <w:r w:rsidR="003F6EC5">
          <w:rPr>
            <w:rFonts w:ascii="Times New Roman" w:hAnsi="Times New Roman" w:cs="Times New Roman"/>
            <w:noProof/>
            <w:sz w:val="24"/>
            <w:szCs w:val="24"/>
          </w:rPr>
          <w:t>Helse- og omsorgsdepartementet, 2012b</w:t>
        </w:r>
      </w:hyperlink>
      <w:r w:rsidR="00EA22E3">
        <w:rPr>
          <w:rFonts w:ascii="Times New Roman" w:hAnsi="Times New Roman" w:cs="Times New Roman"/>
          <w:noProof/>
          <w:sz w:val="24"/>
          <w:szCs w:val="24"/>
        </w:rPr>
        <w:t>)</w:t>
      </w:r>
      <w:r w:rsidR="00EA22E3">
        <w:rPr>
          <w:rFonts w:ascii="Times New Roman" w:hAnsi="Times New Roman" w:cs="Times New Roman"/>
          <w:sz w:val="24"/>
          <w:szCs w:val="24"/>
        </w:rPr>
        <w:fldChar w:fldCharType="end"/>
      </w:r>
      <w:r w:rsidR="00A81B76">
        <w:rPr>
          <w:rFonts w:ascii="Times New Roman" w:hAnsi="Times New Roman" w:cs="Times New Roman"/>
          <w:sz w:val="24"/>
          <w:szCs w:val="24"/>
        </w:rPr>
        <w:t xml:space="preserve"> og</w:t>
      </w:r>
      <w:r w:rsidR="00FC1420">
        <w:rPr>
          <w:rFonts w:ascii="Times New Roman" w:hAnsi="Times New Roman" w:cs="Times New Roman"/>
          <w:sz w:val="24"/>
          <w:szCs w:val="24"/>
        </w:rPr>
        <w:t xml:space="preserve"> Helse- og omsorgstjenestelov</w:t>
      </w:r>
      <w:r w:rsidR="00A81B76">
        <w:rPr>
          <w:rFonts w:ascii="Times New Roman" w:hAnsi="Times New Roman" w:cs="Times New Roman"/>
          <w:sz w:val="24"/>
          <w:szCs w:val="24"/>
        </w:rPr>
        <w:t xml:space="preserve">en </w:t>
      </w:r>
      <w:r w:rsidR="00EA22E3">
        <w:rPr>
          <w:rFonts w:ascii="Times New Roman" w:hAnsi="Times New Roman" w:cs="Times New Roman"/>
          <w:sz w:val="24"/>
          <w:szCs w:val="24"/>
        </w:rPr>
        <w:fldChar w:fldCharType="begin"/>
      </w:r>
      <w:r w:rsidR="00EA22E3">
        <w:rPr>
          <w:rFonts w:ascii="Times New Roman" w:hAnsi="Times New Roman" w:cs="Times New Roman"/>
          <w:sz w:val="24"/>
          <w:szCs w:val="24"/>
        </w:rPr>
        <w:instrText xml:space="preserve"> ADDIN EN.CITE &lt;EndNote&gt;&lt;Cite&gt;&lt;Author&gt;Helse- og omsorgsdepartementet&lt;/Author&gt;&lt;Year&gt;2012&lt;/Year&gt;&lt;RecNum&gt;800&lt;/RecNum&gt;&lt;DisplayText&gt;(Helse- og omsorgsdepartementet, 2012a)&lt;/DisplayText&gt;&lt;record&gt;&lt;rec-number&gt;800&lt;/rec-number&gt;&lt;foreign-keys&gt;&lt;key app="EN" db-id="5fe9stpz8pdwsyexda8xfz0zsztawprsxwaz" timestamp="1432816646"&gt;800&lt;/key&gt;&lt;/foreign-keys&gt;&lt;ref-type name="Legal Rule or Regulation"&gt;50&lt;/ref-type&gt;&lt;contributors&gt;&lt;authors&gt;&lt;author&gt;Helse- og omsorgsdepartementet,&lt;/author&gt;&lt;/authors&gt;&lt;secondary-authors&gt;&lt;author&gt;Helse- og omsorgsdepartementet&lt;/author&gt;&lt;/secondary-authors&gt;&lt;/contributors&gt;&lt;titles&gt;&lt;title&gt;Helse- og omsorgstjenesteloven med merknader og forskrifter: lov om kommunale helse- og omsorgstjenester m.m., vedtatt 24.06.2011 nr. 30&lt;/title&gt;&lt;/titles&gt;&lt;pages&gt;112 s.&lt;/pages&gt;&lt;keywords&gt;&lt;keyword&gt;Community Health Services&lt;/keyword&gt;&lt;keyword&gt;Legislation, Medical&lt;/keyword&gt;&lt;keyword&gt;Norway&lt;/keyword&gt;&lt;/keywords&gt;&lt;dates&gt;&lt;year&gt;2012&lt;/year&gt;&lt;/dates&gt;&lt;pub-location&gt;Oslo&lt;/pub-location&gt;&lt;isbn&gt;978-82-7841-750-8&lt;/isbn&gt;&lt;urls&gt;&lt;related-urls&gt;&lt;url&gt;http://www.lovdata.no/all/tl-20110624-030-006.html#6-2&lt;/url&gt;&lt;/related-urls&gt;&lt;/urls&gt;&lt;/record&gt;&lt;/Cite&gt;&lt;/EndNote&gt;</w:instrText>
      </w:r>
      <w:r w:rsidR="00EA22E3">
        <w:rPr>
          <w:rFonts w:ascii="Times New Roman" w:hAnsi="Times New Roman" w:cs="Times New Roman"/>
          <w:sz w:val="24"/>
          <w:szCs w:val="24"/>
        </w:rPr>
        <w:fldChar w:fldCharType="separate"/>
      </w:r>
      <w:r w:rsidR="00EA22E3">
        <w:rPr>
          <w:rFonts w:ascii="Times New Roman" w:hAnsi="Times New Roman" w:cs="Times New Roman"/>
          <w:noProof/>
          <w:sz w:val="24"/>
          <w:szCs w:val="24"/>
        </w:rPr>
        <w:t>(</w:t>
      </w:r>
      <w:hyperlink w:anchor="_ENREF_11" w:tooltip="Helse- og omsorgsdepartementet, 2012 #800" w:history="1">
        <w:r w:rsidR="003F6EC5">
          <w:rPr>
            <w:rFonts w:ascii="Times New Roman" w:hAnsi="Times New Roman" w:cs="Times New Roman"/>
            <w:noProof/>
            <w:sz w:val="24"/>
            <w:szCs w:val="24"/>
          </w:rPr>
          <w:t>Helse- og omsorgsdepartementet, 2012a</w:t>
        </w:r>
      </w:hyperlink>
      <w:r w:rsidR="00EA22E3">
        <w:rPr>
          <w:rFonts w:ascii="Times New Roman" w:hAnsi="Times New Roman" w:cs="Times New Roman"/>
          <w:noProof/>
          <w:sz w:val="24"/>
          <w:szCs w:val="24"/>
        </w:rPr>
        <w:t>)</w:t>
      </w:r>
      <w:r w:rsidR="00EA22E3">
        <w:rPr>
          <w:rFonts w:ascii="Times New Roman" w:hAnsi="Times New Roman" w:cs="Times New Roman"/>
          <w:sz w:val="24"/>
          <w:szCs w:val="24"/>
        </w:rPr>
        <w:fldChar w:fldCharType="end"/>
      </w:r>
      <w:r w:rsidR="00A81B76" w:rsidRPr="00B3238F">
        <w:rPr>
          <w:rFonts w:ascii="Times New Roman" w:hAnsi="Times New Roman" w:cs="Times New Roman"/>
          <w:sz w:val="24"/>
          <w:szCs w:val="24"/>
        </w:rPr>
        <w:t xml:space="preserve"> </w:t>
      </w:r>
      <w:r w:rsidR="00A354E1">
        <w:rPr>
          <w:rFonts w:ascii="Times New Roman" w:hAnsi="Times New Roman" w:cs="Times New Roman"/>
          <w:sz w:val="24"/>
          <w:szCs w:val="24"/>
        </w:rPr>
        <w:t xml:space="preserve">tatt opp i seg og </w:t>
      </w:r>
      <w:r w:rsidR="00FC1420">
        <w:rPr>
          <w:rFonts w:ascii="Times New Roman" w:hAnsi="Times New Roman" w:cs="Times New Roman"/>
          <w:sz w:val="24"/>
          <w:szCs w:val="24"/>
        </w:rPr>
        <w:t xml:space="preserve">forsterket disse føringene. </w:t>
      </w:r>
      <w:r w:rsidR="00A81B76">
        <w:rPr>
          <w:rFonts w:ascii="Times New Roman" w:hAnsi="Times New Roman" w:cs="Times New Roman"/>
          <w:sz w:val="24"/>
          <w:szCs w:val="24"/>
        </w:rPr>
        <w:t xml:space="preserve">Helse- og omsorgstjenesteloven </w:t>
      </w:r>
      <w:r w:rsidR="00B3238F">
        <w:rPr>
          <w:rFonts w:ascii="Times New Roman" w:hAnsi="Times New Roman" w:cs="Times New Roman"/>
          <w:sz w:val="24"/>
          <w:szCs w:val="24"/>
        </w:rPr>
        <w:t>pålegger kommunene å tilby «h</w:t>
      </w:r>
      <w:r w:rsidR="00FC1420" w:rsidRPr="00FC1420">
        <w:rPr>
          <w:rFonts w:ascii="Times New Roman" w:hAnsi="Times New Roman" w:cs="Times New Roman"/>
          <w:sz w:val="24"/>
          <w:szCs w:val="24"/>
        </w:rPr>
        <w:t>elsefremmende og forebyggende tjenester</w:t>
      </w:r>
      <w:r w:rsidR="00B3238F">
        <w:rPr>
          <w:rFonts w:ascii="Times New Roman" w:hAnsi="Times New Roman" w:cs="Times New Roman"/>
          <w:sz w:val="24"/>
          <w:szCs w:val="24"/>
        </w:rPr>
        <w:t>»</w:t>
      </w:r>
      <w:r w:rsidR="00841368" w:rsidRPr="00841368">
        <w:rPr>
          <w:rFonts w:ascii="Times New Roman" w:hAnsi="Times New Roman" w:cs="Times New Roman"/>
          <w:sz w:val="24"/>
          <w:szCs w:val="24"/>
        </w:rPr>
        <w:t xml:space="preserve"> </w:t>
      </w:r>
      <w:r w:rsidR="00841368">
        <w:rPr>
          <w:rFonts w:ascii="Times New Roman" w:hAnsi="Times New Roman" w:cs="Times New Roman"/>
          <w:sz w:val="24"/>
          <w:szCs w:val="24"/>
        </w:rPr>
        <w:t>(</w:t>
      </w:r>
      <w:r w:rsidR="00841368" w:rsidRPr="00FC1420">
        <w:rPr>
          <w:rFonts w:ascii="Times New Roman" w:hAnsi="Times New Roman" w:cs="Times New Roman"/>
          <w:sz w:val="24"/>
          <w:szCs w:val="24"/>
        </w:rPr>
        <w:t>§ 3-2</w:t>
      </w:r>
      <w:r w:rsidR="00841368">
        <w:rPr>
          <w:rFonts w:ascii="Times New Roman" w:hAnsi="Times New Roman" w:cs="Times New Roman"/>
          <w:sz w:val="24"/>
          <w:szCs w:val="24"/>
        </w:rPr>
        <w:t>)</w:t>
      </w:r>
      <w:r w:rsidR="00B3238F">
        <w:rPr>
          <w:rFonts w:ascii="Times New Roman" w:hAnsi="Times New Roman" w:cs="Times New Roman"/>
          <w:sz w:val="24"/>
          <w:szCs w:val="24"/>
        </w:rPr>
        <w:t xml:space="preserve">, blant annet «ved </w:t>
      </w:r>
      <w:r w:rsidR="00FC1420" w:rsidRPr="00FC1420">
        <w:rPr>
          <w:rFonts w:ascii="Times New Roman" w:hAnsi="Times New Roman" w:cs="Times New Roman"/>
          <w:sz w:val="24"/>
          <w:szCs w:val="24"/>
        </w:rPr>
        <w:t>opplysning, råd og veiledning</w:t>
      </w:r>
      <w:r w:rsidR="00B3238F">
        <w:rPr>
          <w:rFonts w:ascii="Times New Roman" w:hAnsi="Times New Roman" w:cs="Times New Roman"/>
          <w:sz w:val="24"/>
          <w:szCs w:val="24"/>
        </w:rPr>
        <w:t>»</w:t>
      </w:r>
      <w:r w:rsidR="00841368" w:rsidRPr="00841368">
        <w:t xml:space="preserve"> </w:t>
      </w:r>
      <w:r w:rsidR="00841368">
        <w:t>(</w:t>
      </w:r>
      <w:r w:rsidR="00841368" w:rsidRPr="00841368">
        <w:rPr>
          <w:rFonts w:ascii="Times New Roman" w:hAnsi="Times New Roman" w:cs="Times New Roman"/>
          <w:sz w:val="24"/>
          <w:szCs w:val="24"/>
        </w:rPr>
        <w:t>§ 3-3</w:t>
      </w:r>
      <w:r w:rsidR="00841368">
        <w:rPr>
          <w:rFonts w:ascii="Times New Roman" w:hAnsi="Times New Roman" w:cs="Times New Roman"/>
          <w:sz w:val="24"/>
          <w:szCs w:val="24"/>
        </w:rPr>
        <w:t>)</w:t>
      </w:r>
      <w:r w:rsidR="00A354E1">
        <w:rPr>
          <w:rFonts w:ascii="Times New Roman" w:hAnsi="Times New Roman" w:cs="Times New Roman"/>
          <w:sz w:val="24"/>
          <w:szCs w:val="24"/>
        </w:rPr>
        <w:t>.</w:t>
      </w:r>
      <w:r w:rsidR="007113E4">
        <w:rPr>
          <w:rFonts w:ascii="Times New Roman" w:hAnsi="Times New Roman" w:cs="Times New Roman"/>
          <w:sz w:val="24"/>
          <w:szCs w:val="24"/>
        </w:rPr>
        <w:t xml:space="preserve"> Den s</w:t>
      </w:r>
      <w:r w:rsidR="006C3736">
        <w:rPr>
          <w:rFonts w:ascii="Times New Roman" w:hAnsi="Times New Roman" w:cs="Times New Roman"/>
          <w:sz w:val="24"/>
          <w:szCs w:val="24"/>
        </w:rPr>
        <w:t>enere tids økte f</w:t>
      </w:r>
      <w:r w:rsidR="00841368">
        <w:rPr>
          <w:rFonts w:ascii="Times New Roman" w:hAnsi="Times New Roman" w:cs="Times New Roman"/>
          <w:sz w:val="24"/>
          <w:szCs w:val="24"/>
        </w:rPr>
        <w:t xml:space="preserve">okus på </w:t>
      </w:r>
      <w:r w:rsidR="007113E4">
        <w:rPr>
          <w:rFonts w:ascii="Times New Roman" w:hAnsi="Times New Roman" w:cs="Times New Roman"/>
          <w:sz w:val="24"/>
          <w:szCs w:val="24"/>
        </w:rPr>
        <w:t>FHB</w:t>
      </w:r>
      <w:r w:rsidR="007F0BCD">
        <w:rPr>
          <w:rFonts w:ascii="Times New Roman" w:hAnsi="Times New Roman" w:cs="Times New Roman"/>
          <w:sz w:val="24"/>
          <w:szCs w:val="24"/>
        </w:rPr>
        <w:t>, herunder det t</w:t>
      </w:r>
      <w:r w:rsidR="000D34FF" w:rsidRPr="007167CE">
        <w:rPr>
          <w:rFonts w:ascii="Times New Roman" w:hAnsi="Times New Roman" w:cs="Times New Roman"/>
          <w:sz w:val="24"/>
          <w:szCs w:val="24"/>
        </w:rPr>
        <w:t>reårige program</w:t>
      </w:r>
      <w:r w:rsidR="00A354E1">
        <w:rPr>
          <w:rFonts w:ascii="Times New Roman" w:hAnsi="Times New Roman" w:cs="Times New Roman"/>
          <w:sz w:val="24"/>
          <w:szCs w:val="24"/>
        </w:rPr>
        <w:t>met</w:t>
      </w:r>
      <w:r w:rsidR="000D34FF" w:rsidRPr="007167CE">
        <w:rPr>
          <w:rFonts w:ascii="Times New Roman" w:hAnsi="Times New Roman" w:cs="Times New Roman"/>
          <w:sz w:val="24"/>
          <w:szCs w:val="24"/>
        </w:rPr>
        <w:t xml:space="preserve"> for modellutvikling og spredning som har pågått i alle regionene</w:t>
      </w:r>
      <w:r w:rsidR="007F0BCD">
        <w:rPr>
          <w:rFonts w:ascii="Times New Roman" w:hAnsi="Times New Roman" w:cs="Times New Roman"/>
          <w:sz w:val="24"/>
          <w:szCs w:val="24"/>
        </w:rPr>
        <w:t xml:space="preserve"> </w:t>
      </w:r>
      <w:r w:rsidR="00EA22E3">
        <w:rPr>
          <w:rFonts w:ascii="Times New Roman" w:eastAsiaTheme="majorEastAsia" w:hAnsi="Times New Roman" w:cs="Times New Roman"/>
          <w:bCs/>
          <w:color w:val="000000" w:themeColor="text1"/>
          <w:kern w:val="24"/>
          <w:sz w:val="24"/>
          <w:szCs w:val="24"/>
        </w:rPr>
        <w:fldChar w:fldCharType="begin"/>
      </w:r>
      <w:r w:rsidR="00EA22E3">
        <w:rPr>
          <w:rFonts w:ascii="Times New Roman" w:eastAsiaTheme="majorEastAsia" w:hAnsi="Times New Roman" w:cs="Times New Roman"/>
          <w:bCs/>
          <w:color w:val="000000" w:themeColor="text1"/>
          <w:kern w:val="24"/>
          <w:sz w:val="24"/>
          <w:szCs w:val="24"/>
        </w:rPr>
        <w:instrText xml:space="preserve"> ADDIN EN.CITE &lt;EndNote&gt;&lt;Cite&gt;&lt;Author&gt;Helse- og omsorgsdepartementet&lt;/Author&gt;&lt;Year&gt;2013&lt;/Year&gt;&lt;RecNum&gt;530&lt;/RecNum&gt;&lt;Pages&gt;143-144&lt;/Pages&gt;&lt;DisplayText&gt;(Helse- og omsorgsdepartementet, 2013a, pp. 143-144)&lt;/DisplayText&gt;&lt;record&gt;&lt;rec-number&gt;530&lt;/rec-number&gt;&lt;foreign-keys&gt;&lt;key app="EN" db-id="5fe9stpz8pdwsyexda8xfz0zsztawprsxwaz" timestamp="0"&gt;530&lt;/key&gt;&lt;/foreign-keys&gt;&lt;ref-type name="Book"&gt;6&lt;/ref-type&gt;&lt;contributors&gt;&lt;authors&gt;&lt;author&gt;Helse- og omsorgsdepartementet,&lt;/author&gt;&lt;/authors&gt;&lt;/contributors&gt;&lt;titles&gt;&lt;title&gt;Prop. 1 S (2013–2014). For budsjettåret 2014&lt;/title&gt;&lt;/titles&gt;&lt;dates&gt;&lt;year&gt;2013&lt;/year&gt;&lt;/dates&gt;&lt;pub-location&gt;Oslo&lt;/pub-location&gt;&lt;publisher&gt;Regjeringen&lt;/publisher&gt;&lt;urls&gt;&lt;/urls&gt;&lt;/record&gt;&lt;/Cite&gt;&lt;/EndNote&gt;</w:instrText>
      </w:r>
      <w:r w:rsidR="00EA22E3">
        <w:rPr>
          <w:rFonts w:ascii="Times New Roman" w:eastAsiaTheme="majorEastAsia" w:hAnsi="Times New Roman" w:cs="Times New Roman"/>
          <w:bCs/>
          <w:color w:val="000000" w:themeColor="text1"/>
          <w:kern w:val="24"/>
          <w:sz w:val="24"/>
          <w:szCs w:val="24"/>
        </w:rPr>
        <w:fldChar w:fldCharType="separate"/>
      </w:r>
      <w:r w:rsidR="00EA22E3">
        <w:rPr>
          <w:rFonts w:ascii="Times New Roman" w:eastAsiaTheme="majorEastAsia" w:hAnsi="Times New Roman" w:cs="Times New Roman"/>
          <w:bCs/>
          <w:noProof/>
          <w:color w:val="000000" w:themeColor="text1"/>
          <w:kern w:val="24"/>
          <w:sz w:val="24"/>
          <w:szCs w:val="24"/>
        </w:rPr>
        <w:t>(</w:t>
      </w:r>
      <w:hyperlink w:anchor="_ENREF_13" w:tooltip="Helse- og omsorgsdepartementet, 2013 #530" w:history="1">
        <w:r w:rsidR="003F6EC5">
          <w:rPr>
            <w:rFonts w:ascii="Times New Roman" w:eastAsiaTheme="majorEastAsia" w:hAnsi="Times New Roman" w:cs="Times New Roman"/>
            <w:bCs/>
            <w:noProof/>
            <w:color w:val="000000" w:themeColor="text1"/>
            <w:kern w:val="24"/>
            <w:sz w:val="24"/>
            <w:szCs w:val="24"/>
          </w:rPr>
          <w:t>Helse- og omsorgsdepartementet, 2013a, pp. 143-144</w:t>
        </w:r>
      </w:hyperlink>
      <w:r w:rsidR="00EA22E3">
        <w:rPr>
          <w:rFonts w:ascii="Times New Roman" w:eastAsiaTheme="majorEastAsia" w:hAnsi="Times New Roman" w:cs="Times New Roman"/>
          <w:bCs/>
          <w:noProof/>
          <w:color w:val="000000" w:themeColor="text1"/>
          <w:kern w:val="24"/>
          <w:sz w:val="24"/>
          <w:szCs w:val="24"/>
        </w:rPr>
        <w:t>)</w:t>
      </w:r>
      <w:r w:rsidR="00EA22E3">
        <w:rPr>
          <w:rFonts w:ascii="Times New Roman" w:eastAsiaTheme="majorEastAsia" w:hAnsi="Times New Roman" w:cs="Times New Roman"/>
          <w:bCs/>
          <w:color w:val="000000" w:themeColor="text1"/>
          <w:kern w:val="24"/>
          <w:sz w:val="24"/>
          <w:szCs w:val="24"/>
        </w:rPr>
        <w:fldChar w:fldCharType="end"/>
      </w:r>
      <w:r w:rsidR="0036678D">
        <w:rPr>
          <w:rFonts w:ascii="Times New Roman" w:eastAsiaTheme="majorEastAsia" w:hAnsi="Times New Roman" w:cs="Times New Roman"/>
          <w:bCs/>
          <w:color w:val="000000" w:themeColor="text1"/>
          <w:kern w:val="24"/>
          <w:sz w:val="24"/>
          <w:szCs w:val="24"/>
        </w:rPr>
        <w:t>,</w:t>
      </w:r>
      <w:r w:rsidR="006C3736">
        <w:rPr>
          <w:rFonts w:ascii="Times New Roman" w:eastAsiaTheme="majorEastAsia" w:hAnsi="Times New Roman" w:cs="Times New Roman"/>
          <w:bCs/>
          <w:color w:val="000000" w:themeColor="text1"/>
          <w:kern w:val="24"/>
          <w:sz w:val="24"/>
          <w:szCs w:val="24"/>
        </w:rPr>
        <w:t xml:space="preserve"> </w:t>
      </w:r>
      <w:r w:rsidR="007062EA">
        <w:rPr>
          <w:rFonts w:ascii="Times New Roman" w:hAnsi="Times New Roman" w:cs="Times New Roman"/>
          <w:sz w:val="24"/>
          <w:szCs w:val="24"/>
        </w:rPr>
        <w:t>samt den varslede</w:t>
      </w:r>
      <w:r w:rsidR="00A354E1">
        <w:rPr>
          <w:rFonts w:ascii="Times New Roman" w:hAnsi="Times New Roman" w:cs="Times New Roman"/>
          <w:sz w:val="24"/>
          <w:szCs w:val="24"/>
        </w:rPr>
        <w:t xml:space="preserve"> veileder</w:t>
      </w:r>
      <w:r w:rsidR="007062EA">
        <w:rPr>
          <w:rFonts w:ascii="Times New Roman" w:hAnsi="Times New Roman" w:cs="Times New Roman"/>
          <w:sz w:val="24"/>
          <w:szCs w:val="24"/>
        </w:rPr>
        <w:t>en</w:t>
      </w:r>
      <w:r w:rsidR="00A354E1">
        <w:rPr>
          <w:rFonts w:ascii="Times New Roman" w:hAnsi="Times New Roman" w:cs="Times New Roman"/>
          <w:sz w:val="24"/>
          <w:szCs w:val="24"/>
        </w:rPr>
        <w:t xml:space="preserve"> og rundskriv</w:t>
      </w:r>
      <w:r w:rsidR="007062EA">
        <w:rPr>
          <w:rFonts w:ascii="Times New Roman" w:hAnsi="Times New Roman" w:cs="Times New Roman"/>
          <w:sz w:val="24"/>
          <w:szCs w:val="24"/>
        </w:rPr>
        <w:t>et</w:t>
      </w:r>
      <w:r w:rsidR="007F0BCD">
        <w:rPr>
          <w:rFonts w:ascii="Times New Roman" w:hAnsi="Times New Roman" w:cs="Times New Roman"/>
          <w:sz w:val="24"/>
          <w:szCs w:val="24"/>
        </w:rPr>
        <w:t xml:space="preserve"> om FHB </w:t>
      </w:r>
      <w:r w:rsidR="00EA22E3">
        <w:rPr>
          <w:rFonts w:ascii="Times New Roman" w:hAnsi="Times New Roman" w:cs="Times New Roman"/>
          <w:sz w:val="24"/>
          <w:szCs w:val="24"/>
        </w:rPr>
        <w:fldChar w:fldCharType="begin"/>
      </w:r>
      <w:r w:rsidR="0088464E">
        <w:rPr>
          <w:rFonts w:ascii="Times New Roman" w:hAnsi="Times New Roman" w:cs="Times New Roman"/>
          <w:sz w:val="24"/>
          <w:szCs w:val="24"/>
        </w:rPr>
        <w:instrText xml:space="preserve"> ADDIN EN.CITE &lt;EndNote&gt;&lt;Cite&gt;&lt;Author&gt;Helse- og omsorgsdepartementet&lt;/Author&gt;&lt;Year&gt;2015&lt;/Year&gt;&lt;RecNum&gt;794&lt;/RecNum&gt;&lt;Pages&gt;144&lt;/Pages&gt;&lt;DisplayText&gt;(Helse- og omsorgsdepartementet, 2015, p. 144)&lt;/DisplayText&gt;&lt;record&gt;&lt;rec-number&gt;794&lt;/rec-number&gt;&lt;foreign-keys&gt;&lt;key app="EN" db-id="5fe9stpz8pdwsyexda8xfz0zsztawprsxwaz" timestamp="1432469247"&gt;794&lt;/key&gt;&lt;/foreign-keys&gt;&lt;ref-type name="Book"&gt;6&lt;/ref-type&gt;&lt;contributors&gt;&lt;authors&gt;&lt;author&gt;Helse- og omsorgsdepartementet,&lt;/author&gt;&lt;/authors&gt;&lt;/contributors&gt;&lt;titles&gt;&lt;title&gt;Fremtidens primærhelsetjeneste: nærhet og helhet&lt;/title&gt;&lt;/titles&gt;&lt;dates&gt;&lt;year&gt;2015&lt;/year&gt;&lt;/dates&gt;&lt;pub-location&gt;Meld.St.26 2014-15, Oslo&lt;/pub-location&gt;&lt;publisher&gt;Regjeringen&lt;/publisher&gt;&lt;urls&gt;&lt;related-urls&gt;&lt;url&gt;https://www.regjeringen.no/contentassets/d30685b2829b41bf99edf3e3a7e95d97/no/pdfs/stm201420150026000dddpdfs.pdf&lt;/url&gt;&lt;/related-urls&gt;&lt;/urls&gt;&lt;/record&gt;&lt;/Cite&gt;&lt;/EndNote&gt;</w:instrText>
      </w:r>
      <w:r w:rsidR="00EA22E3">
        <w:rPr>
          <w:rFonts w:ascii="Times New Roman" w:hAnsi="Times New Roman" w:cs="Times New Roman"/>
          <w:sz w:val="24"/>
          <w:szCs w:val="24"/>
        </w:rPr>
        <w:fldChar w:fldCharType="separate"/>
      </w:r>
      <w:r w:rsidR="00EA22E3">
        <w:rPr>
          <w:rFonts w:ascii="Times New Roman" w:hAnsi="Times New Roman" w:cs="Times New Roman"/>
          <w:noProof/>
          <w:sz w:val="24"/>
          <w:szCs w:val="24"/>
        </w:rPr>
        <w:t>(</w:t>
      </w:r>
      <w:hyperlink w:anchor="_ENREF_15" w:tooltip="Helse- og omsorgsdepartementet, 2015 #794" w:history="1">
        <w:r w:rsidR="003F6EC5">
          <w:rPr>
            <w:rFonts w:ascii="Times New Roman" w:hAnsi="Times New Roman" w:cs="Times New Roman"/>
            <w:noProof/>
            <w:sz w:val="24"/>
            <w:szCs w:val="24"/>
          </w:rPr>
          <w:t>Helse- og omsorgsdepartementet, 2015, p. 144</w:t>
        </w:r>
      </w:hyperlink>
      <w:r w:rsidR="00EA22E3">
        <w:rPr>
          <w:rFonts w:ascii="Times New Roman" w:hAnsi="Times New Roman" w:cs="Times New Roman"/>
          <w:noProof/>
          <w:sz w:val="24"/>
          <w:szCs w:val="24"/>
        </w:rPr>
        <w:t>)</w:t>
      </w:r>
      <w:r w:rsidR="00EA22E3">
        <w:rPr>
          <w:rFonts w:ascii="Times New Roman" w:hAnsi="Times New Roman" w:cs="Times New Roman"/>
          <w:sz w:val="24"/>
          <w:szCs w:val="24"/>
        </w:rPr>
        <w:fldChar w:fldCharType="end"/>
      </w:r>
      <w:r w:rsidR="0036678D">
        <w:rPr>
          <w:rFonts w:ascii="Times New Roman" w:hAnsi="Times New Roman" w:cs="Times New Roman"/>
          <w:sz w:val="24"/>
          <w:szCs w:val="24"/>
        </w:rPr>
        <w:t>,</w:t>
      </w:r>
      <w:r w:rsidR="007F0BCD">
        <w:rPr>
          <w:rFonts w:ascii="Times New Roman" w:hAnsi="Times New Roman" w:cs="Times New Roman"/>
          <w:sz w:val="24"/>
          <w:szCs w:val="24"/>
        </w:rPr>
        <w:t xml:space="preserve"> må sees på som statlige myndigheters oppfølging av </w:t>
      </w:r>
      <w:r w:rsidR="00A354E1">
        <w:rPr>
          <w:rFonts w:ascii="Times New Roman" w:hAnsi="Times New Roman" w:cs="Times New Roman"/>
          <w:sz w:val="24"/>
          <w:szCs w:val="24"/>
        </w:rPr>
        <w:t>de nevnte</w:t>
      </w:r>
      <w:r w:rsidR="00CB423C">
        <w:rPr>
          <w:rFonts w:ascii="Times New Roman" w:hAnsi="Times New Roman" w:cs="Times New Roman"/>
          <w:sz w:val="24"/>
          <w:szCs w:val="24"/>
        </w:rPr>
        <w:t xml:space="preserve"> føringene etter </w:t>
      </w:r>
      <w:r w:rsidR="007D2602">
        <w:rPr>
          <w:rFonts w:ascii="Times New Roman" w:hAnsi="Times New Roman" w:cs="Times New Roman"/>
          <w:sz w:val="24"/>
          <w:szCs w:val="24"/>
        </w:rPr>
        <w:t>samhandlingsreformen</w:t>
      </w:r>
      <w:r w:rsidR="00CB423C">
        <w:rPr>
          <w:rFonts w:ascii="Times New Roman" w:hAnsi="Times New Roman" w:cs="Times New Roman"/>
          <w:sz w:val="24"/>
          <w:szCs w:val="24"/>
        </w:rPr>
        <w:t xml:space="preserve">. </w:t>
      </w:r>
      <w:r w:rsidR="00E17929">
        <w:rPr>
          <w:rFonts w:ascii="Times New Roman" w:hAnsi="Times New Roman" w:cs="Times New Roman"/>
          <w:sz w:val="24"/>
          <w:szCs w:val="24"/>
        </w:rPr>
        <w:t xml:space="preserve">  </w:t>
      </w:r>
    </w:p>
    <w:p w14:paraId="56A69333" w14:textId="77777777" w:rsidR="002E3DEA" w:rsidRDefault="002E3DEA" w:rsidP="00757376">
      <w:pPr>
        <w:spacing w:line="480" w:lineRule="auto"/>
        <w:rPr>
          <w:rFonts w:ascii="Times New Roman" w:hAnsi="Times New Roman" w:cs="Times New Roman"/>
          <w:i/>
          <w:sz w:val="24"/>
          <w:szCs w:val="24"/>
        </w:rPr>
      </w:pPr>
    </w:p>
    <w:p w14:paraId="3D9512F0" w14:textId="1CB4A043" w:rsidR="00757376" w:rsidRPr="00D1691F" w:rsidRDefault="00D1691F" w:rsidP="00757376">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Smitteeffekt fra </w:t>
      </w:r>
      <w:r w:rsidRPr="00D1691F">
        <w:rPr>
          <w:rFonts w:ascii="Times New Roman" w:hAnsi="Times New Roman" w:cs="Times New Roman"/>
          <w:i/>
          <w:sz w:val="24"/>
          <w:szCs w:val="24"/>
        </w:rPr>
        <w:t>ildsjeler og entreprenører</w:t>
      </w:r>
      <w:r>
        <w:rPr>
          <w:rFonts w:ascii="Times New Roman" w:hAnsi="Times New Roman" w:cs="Times New Roman"/>
          <w:i/>
          <w:sz w:val="24"/>
          <w:szCs w:val="24"/>
        </w:rPr>
        <w:t xml:space="preserve"> i kommuner </w:t>
      </w:r>
    </w:p>
    <w:p w14:paraId="79CAD43F" w14:textId="3D87FDF8" w:rsidR="005F1641" w:rsidRDefault="000D34FF" w:rsidP="00757376">
      <w:pPr>
        <w:spacing w:line="480" w:lineRule="auto"/>
        <w:rPr>
          <w:rFonts w:ascii="Times New Roman" w:hAnsi="Times New Roman" w:cs="Times New Roman"/>
          <w:sz w:val="24"/>
          <w:szCs w:val="24"/>
        </w:rPr>
      </w:pPr>
      <w:r w:rsidRPr="007167CE">
        <w:rPr>
          <w:rFonts w:ascii="Times New Roman" w:hAnsi="Times New Roman" w:cs="Times New Roman"/>
          <w:sz w:val="24"/>
          <w:szCs w:val="24"/>
        </w:rPr>
        <w:t>Den betydelige forskjellen i utbredelse mell</w:t>
      </w:r>
      <w:r w:rsidR="007D2602">
        <w:rPr>
          <w:rFonts w:ascii="Times New Roman" w:hAnsi="Times New Roman" w:cs="Times New Roman"/>
          <w:sz w:val="24"/>
          <w:szCs w:val="24"/>
        </w:rPr>
        <w:t>om fylker kan tyde på at det</w:t>
      </w:r>
      <w:r w:rsidR="007F0BCD">
        <w:rPr>
          <w:rFonts w:ascii="Times New Roman" w:hAnsi="Times New Roman" w:cs="Times New Roman"/>
          <w:sz w:val="24"/>
          <w:szCs w:val="24"/>
        </w:rPr>
        <w:t xml:space="preserve"> </w:t>
      </w:r>
      <w:r w:rsidRPr="007167CE">
        <w:rPr>
          <w:rFonts w:ascii="Times New Roman" w:hAnsi="Times New Roman" w:cs="Times New Roman"/>
          <w:sz w:val="24"/>
          <w:szCs w:val="24"/>
        </w:rPr>
        <w:t xml:space="preserve">finnes </w:t>
      </w:r>
      <w:r w:rsidR="007F0BCD">
        <w:rPr>
          <w:rFonts w:ascii="Times New Roman" w:hAnsi="Times New Roman" w:cs="Times New Roman"/>
          <w:sz w:val="24"/>
          <w:szCs w:val="24"/>
        </w:rPr>
        <w:t xml:space="preserve">andre mekanismer knyttet til veksten av kommuner med </w:t>
      </w:r>
      <w:r w:rsidR="007062EA">
        <w:rPr>
          <w:rFonts w:ascii="Times New Roman" w:hAnsi="Times New Roman" w:cs="Times New Roman"/>
          <w:sz w:val="24"/>
          <w:szCs w:val="24"/>
        </w:rPr>
        <w:t>dette tjenestetilbudet</w:t>
      </w:r>
      <w:r w:rsidR="007F0BCD">
        <w:rPr>
          <w:rFonts w:ascii="Times New Roman" w:hAnsi="Times New Roman" w:cs="Times New Roman"/>
          <w:sz w:val="24"/>
          <w:szCs w:val="24"/>
        </w:rPr>
        <w:t xml:space="preserve">. De store fylkesforskjellene kan tyde på </w:t>
      </w:r>
      <w:r w:rsidRPr="007167CE">
        <w:rPr>
          <w:rFonts w:ascii="Times New Roman" w:hAnsi="Times New Roman" w:cs="Times New Roman"/>
          <w:sz w:val="24"/>
          <w:szCs w:val="24"/>
        </w:rPr>
        <w:t xml:space="preserve">en smitteeffekt mellom nærliggende kommuner. Det er sannsynlig at ildsjeler og entreprenører for tilbudet har fungert som ambassadører i sine nærområder. </w:t>
      </w:r>
      <w:r w:rsidR="003C7752">
        <w:rPr>
          <w:rFonts w:ascii="Times New Roman" w:hAnsi="Times New Roman" w:cs="Times New Roman"/>
          <w:sz w:val="24"/>
          <w:szCs w:val="24"/>
        </w:rPr>
        <w:t xml:space="preserve">Vi er </w:t>
      </w:r>
      <w:r w:rsidR="00E43156">
        <w:rPr>
          <w:rFonts w:ascii="Times New Roman" w:hAnsi="Times New Roman" w:cs="Times New Roman"/>
          <w:sz w:val="24"/>
          <w:szCs w:val="24"/>
        </w:rPr>
        <w:t xml:space="preserve">blant annet </w:t>
      </w:r>
      <w:r w:rsidR="003C7752">
        <w:rPr>
          <w:rFonts w:ascii="Times New Roman" w:hAnsi="Times New Roman" w:cs="Times New Roman"/>
          <w:sz w:val="24"/>
          <w:szCs w:val="24"/>
        </w:rPr>
        <w:t xml:space="preserve">kjent med at flere av disse </w:t>
      </w:r>
      <w:r w:rsidR="007062EA">
        <w:rPr>
          <w:rFonts w:ascii="Times New Roman" w:hAnsi="Times New Roman" w:cs="Times New Roman"/>
          <w:sz w:val="24"/>
          <w:szCs w:val="24"/>
        </w:rPr>
        <w:t>(</w:t>
      </w:r>
      <w:r w:rsidR="001513A0" w:rsidRPr="00FB37B2">
        <w:rPr>
          <w:rFonts w:ascii="Times New Roman" w:hAnsi="Times New Roman" w:cs="Times New Roman"/>
          <w:sz w:val="24"/>
          <w:szCs w:val="24"/>
        </w:rPr>
        <w:t>gjennom det såkalte</w:t>
      </w:r>
      <w:r w:rsidR="001513A0">
        <w:rPr>
          <w:rFonts w:ascii="Times New Roman" w:hAnsi="Times New Roman" w:cs="Times New Roman"/>
          <w:sz w:val="24"/>
          <w:szCs w:val="24"/>
        </w:rPr>
        <w:t xml:space="preserve"> «</w:t>
      </w:r>
      <w:r w:rsidR="007062EA" w:rsidRPr="007062EA">
        <w:rPr>
          <w:rFonts w:ascii="Times New Roman" w:hAnsi="Times New Roman" w:cs="Times New Roman"/>
          <w:sz w:val="24"/>
          <w:szCs w:val="24"/>
        </w:rPr>
        <w:t xml:space="preserve">Prosjektforum </w:t>
      </w:r>
      <w:r w:rsidR="007062EA" w:rsidRPr="007062EA">
        <w:rPr>
          <w:rFonts w:ascii="Times New Roman" w:hAnsi="Times New Roman" w:cs="Times New Roman"/>
          <w:sz w:val="24"/>
          <w:szCs w:val="24"/>
        </w:rPr>
        <w:lastRenderedPageBreak/>
        <w:t>for forebyggende og helsefremmende arbeid for eldre</w:t>
      </w:r>
      <w:r w:rsidR="001513A0">
        <w:rPr>
          <w:rFonts w:ascii="Times New Roman" w:hAnsi="Times New Roman" w:cs="Times New Roman"/>
          <w:sz w:val="24"/>
          <w:szCs w:val="24"/>
        </w:rPr>
        <w:t>»</w:t>
      </w:r>
      <w:r w:rsidR="007062EA">
        <w:rPr>
          <w:rFonts w:ascii="Times New Roman" w:hAnsi="Times New Roman" w:cs="Times New Roman"/>
          <w:sz w:val="24"/>
          <w:szCs w:val="24"/>
        </w:rPr>
        <w:t>)</w:t>
      </w:r>
      <w:r w:rsidR="007062EA" w:rsidRPr="007062EA">
        <w:rPr>
          <w:rFonts w:ascii="Times New Roman" w:hAnsi="Times New Roman" w:cs="Times New Roman"/>
          <w:sz w:val="24"/>
          <w:szCs w:val="24"/>
        </w:rPr>
        <w:t xml:space="preserve"> </w:t>
      </w:r>
      <w:r w:rsidR="003E4CB2">
        <w:rPr>
          <w:rFonts w:ascii="Times New Roman" w:hAnsi="Times New Roman" w:cs="Times New Roman"/>
          <w:sz w:val="24"/>
          <w:szCs w:val="24"/>
        </w:rPr>
        <w:t>siden 2008</w:t>
      </w:r>
      <w:r w:rsidRPr="007167CE">
        <w:rPr>
          <w:rFonts w:ascii="Times New Roman" w:hAnsi="Times New Roman" w:cs="Times New Roman"/>
          <w:sz w:val="24"/>
          <w:szCs w:val="24"/>
        </w:rPr>
        <w:t xml:space="preserve"> </w:t>
      </w:r>
      <w:r w:rsidR="00E43156">
        <w:rPr>
          <w:rFonts w:ascii="Times New Roman" w:hAnsi="Times New Roman" w:cs="Times New Roman"/>
          <w:sz w:val="24"/>
          <w:szCs w:val="24"/>
        </w:rPr>
        <w:t>har</w:t>
      </w:r>
      <w:r w:rsidR="00E43156" w:rsidRPr="007167CE">
        <w:rPr>
          <w:rFonts w:ascii="Times New Roman" w:hAnsi="Times New Roman" w:cs="Times New Roman"/>
          <w:sz w:val="24"/>
          <w:szCs w:val="24"/>
        </w:rPr>
        <w:t xml:space="preserve"> </w:t>
      </w:r>
      <w:r w:rsidRPr="007167CE">
        <w:rPr>
          <w:rFonts w:ascii="Times New Roman" w:hAnsi="Times New Roman" w:cs="Times New Roman"/>
          <w:sz w:val="24"/>
          <w:szCs w:val="24"/>
        </w:rPr>
        <w:t xml:space="preserve">arrangert </w:t>
      </w:r>
      <w:r w:rsidR="006F327F">
        <w:rPr>
          <w:rFonts w:ascii="Times New Roman" w:hAnsi="Times New Roman" w:cs="Times New Roman"/>
          <w:sz w:val="24"/>
          <w:szCs w:val="24"/>
        </w:rPr>
        <w:t xml:space="preserve">en årlig </w:t>
      </w:r>
      <w:r w:rsidRPr="007167CE">
        <w:rPr>
          <w:rFonts w:ascii="Times New Roman" w:hAnsi="Times New Roman" w:cs="Times New Roman"/>
          <w:sz w:val="24"/>
          <w:szCs w:val="24"/>
        </w:rPr>
        <w:t xml:space="preserve">nasjonal erfaringskonferanse for helsepersonell </w:t>
      </w:r>
      <w:r w:rsidR="00B63241">
        <w:rPr>
          <w:rFonts w:ascii="Times New Roman" w:hAnsi="Times New Roman" w:cs="Times New Roman"/>
          <w:sz w:val="24"/>
          <w:szCs w:val="24"/>
        </w:rPr>
        <w:t>med interesse for dette feltet. Det er rimelig å anta at spre</w:t>
      </w:r>
      <w:r w:rsidR="00C33454">
        <w:rPr>
          <w:rFonts w:ascii="Times New Roman" w:hAnsi="Times New Roman" w:cs="Times New Roman"/>
          <w:sz w:val="24"/>
          <w:szCs w:val="24"/>
        </w:rPr>
        <w:t xml:space="preserve">dningen </w:t>
      </w:r>
      <w:r w:rsidR="00B63241">
        <w:rPr>
          <w:rFonts w:ascii="Times New Roman" w:hAnsi="Times New Roman" w:cs="Times New Roman"/>
          <w:sz w:val="24"/>
          <w:szCs w:val="24"/>
        </w:rPr>
        <w:t xml:space="preserve">i hovedsak skyldtes </w:t>
      </w:r>
      <w:r w:rsidR="0083209E">
        <w:rPr>
          <w:rFonts w:ascii="Times New Roman" w:hAnsi="Times New Roman" w:cs="Times New Roman"/>
          <w:sz w:val="24"/>
          <w:szCs w:val="24"/>
        </w:rPr>
        <w:t xml:space="preserve">kjennskapen til kommuner som hadde startet opp tiltaket og inspirasjon fra </w:t>
      </w:r>
      <w:r w:rsidR="00C33454">
        <w:rPr>
          <w:rFonts w:ascii="Times New Roman" w:hAnsi="Times New Roman" w:cs="Times New Roman"/>
          <w:sz w:val="24"/>
          <w:szCs w:val="24"/>
        </w:rPr>
        <w:t xml:space="preserve">engasjerte fagpersoner </w:t>
      </w:r>
      <w:r w:rsidR="0083209E">
        <w:rPr>
          <w:rFonts w:ascii="Times New Roman" w:hAnsi="Times New Roman" w:cs="Times New Roman"/>
          <w:sz w:val="24"/>
          <w:szCs w:val="24"/>
        </w:rPr>
        <w:t xml:space="preserve">med </w:t>
      </w:r>
      <w:r w:rsidR="007D2602">
        <w:rPr>
          <w:rFonts w:ascii="Times New Roman" w:hAnsi="Times New Roman" w:cs="Times New Roman"/>
          <w:sz w:val="24"/>
          <w:szCs w:val="24"/>
        </w:rPr>
        <w:t>FHB-</w:t>
      </w:r>
      <w:r w:rsidR="0083209E">
        <w:rPr>
          <w:rFonts w:ascii="Times New Roman" w:hAnsi="Times New Roman" w:cs="Times New Roman"/>
          <w:sz w:val="24"/>
          <w:szCs w:val="24"/>
        </w:rPr>
        <w:t xml:space="preserve">erfaring. </w:t>
      </w:r>
      <w:r w:rsidR="007D2602">
        <w:rPr>
          <w:rFonts w:ascii="Times New Roman" w:hAnsi="Times New Roman" w:cs="Times New Roman"/>
          <w:sz w:val="24"/>
          <w:szCs w:val="24"/>
        </w:rPr>
        <w:t xml:space="preserve">Fylkesopphopningen </w:t>
      </w:r>
      <w:r w:rsidR="00194406">
        <w:rPr>
          <w:rFonts w:ascii="Times New Roman" w:hAnsi="Times New Roman" w:cs="Times New Roman"/>
          <w:sz w:val="24"/>
          <w:szCs w:val="24"/>
        </w:rPr>
        <w:t xml:space="preserve">tyder på at </w:t>
      </w:r>
      <w:r w:rsidR="008C2151">
        <w:rPr>
          <w:rFonts w:ascii="Times New Roman" w:hAnsi="Times New Roman" w:cs="Times New Roman"/>
          <w:sz w:val="24"/>
          <w:szCs w:val="24"/>
        </w:rPr>
        <w:t xml:space="preserve">det har foregått en </w:t>
      </w:r>
      <w:r w:rsidR="00194406">
        <w:rPr>
          <w:rFonts w:ascii="Times New Roman" w:hAnsi="Times New Roman" w:cs="Times New Roman"/>
          <w:sz w:val="24"/>
          <w:szCs w:val="24"/>
        </w:rPr>
        <w:t>diffusjon</w:t>
      </w:r>
      <w:r w:rsidR="008C2151">
        <w:rPr>
          <w:rFonts w:ascii="Times New Roman" w:hAnsi="Times New Roman" w:cs="Times New Roman"/>
          <w:sz w:val="24"/>
          <w:szCs w:val="24"/>
        </w:rPr>
        <w:t>s</w:t>
      </w:r>
      <w:r w:rsidR="0036678D">
        <w:rPr>
          <w:rFonts w:ascii="Times New Roman" w:hAnsi="Times New Roman" w:cs="Times New Roman"/>
          <w:sz w:val="24"/>
          <w:szCs w:val="24"/>
        </w:rPr>
        <w:t>- og sprednings</w:t>
      </w:r>
      <w:r w:rsidR="008C2151">
        <w:rPr>
          <w:rFonts w:ascii="Times New Roman" w:hAnsi="Times New Roman" w:cs="Times New Roman"/>
          <w:sz w:val="24"/>
          <w:szCs w:val="24"/>
        </w:rPr>
        <w:t>prosess</w:t>
      </w:r>
      <w:r w:rsidR="00194406">
        <w:rPr>
          <w:rFonts w:ascii="Times New Roman" w:hAnsi="Times New Roman" w:cs="Times New Roman"/>
          <w:sz w:val="24"/>
          <w:szCs w:val="24"/>
        </w:rPr>
        <w:t xml:space="preserve"> </w:t>
      </w:r>
      <w:r w:rsidR="008C2151">
        <w:rPr>
          <w:rFonts w:ascii="Times New Roman" w:hAnsi="Times New Roman" w:cs="Times New Roman"/>
          <w:sz w:val="24"/>
          <w:szCs w:val="24"/>
        </w:rPr>
        <w:t>mellom nærliggende kommuner</w:t>
      </w:r>
      <w:r w:rsidR="006415E9">
        <w:rPr>
          <w:rFonts w:ascii="Times New Roman" w:hAnsi="Times New Roman" w:cs="Times New Roman"/>
          <w:sz w:val="24"/>
          <w:szCs w:val="24"/>
        </w:rPr>
        <w:t xml:space="preserve"> </w:t>
      </w:r>
      <w:r w:rsidR="00194406">
        <w:rPr>
          <w:rFonts w:ascii="Times New Roman" w:hAnsi="Times New Roman" w:cs="Times New Roman"/>
          <w:sz w:val="24"/>
          <w:szCs w:val="24"/>
        </w:rPr>
        <w:t>nedenifra</w:t>
      </w:r>
      <w:r w:rsidR="008C2151">
        <w:rPr>
          <w:rFonts w:ascii="Times New Roman" w:hAnsi="Times New Roman" w:cs="Times New Roman"/>
          <w:sz w:val="24"/>
          <w:szCs w:val="24"/>
        </w:rPr>
        <w:t xml:space="preserve"> </w:t>
      </w:r>
      <w:r w:rsidR="005F1641">
        <w:rPr>
          <w:rFonts w:ascii="Times New Roman" w:hAnsi="Times New Roman" w:cs="Times New Roman"/>
          <w:sz w:val="24"/>
          <w:szCs w:val="24"/>
        </w:rPr>
        <w:t xml:space="preserve">og at dette </w:t>
      </w:r>
      <w:r w:rsidR="007062EA">
        <w:rPr>
          <w:rFonts w:ascii="Times New Roman" w:hAnsi="Times New Roman" w:cs="Times New Roman"/>
          <w:sz w:val="24"/>
          <w:szCs w:val="24"/>
        </w:rPr>
        <w:t xml:space="preserve">inntil nå </w:t>
      </w:r>
      <w:r w:rsidR="005F1641">
        <w:rPr>
          <w:rFonts w:ascii="Times New Roman" w:hAnsi="Times New Roman" w:cs="Times New Roman"/>
          <w:sz w:val="24"/>
          <w:szCs w:val="24"/>
        </w:rPr>
        <w:t xml:space="preserve">har hatt større betydning enn </w:t>
      </w:r>
      <w:r w:rsidR="006415E9">
        <w:rPr>
          <w:rFonts w:ascii="Times New Roman" w:hAnsi="Times New Roman" w:cs="Times New Roman"/>
          <w:sz w:val="24"/>
          <w:szCs w:val="24"/>
        </w:rPr>
        <w:t>s</w:t>
      </w:r>
      <w:r w:rsidR="007D2602">
        <w:rPr>
          <w:rFonts w:ascii="Times New Roman" w:hAnsi="Times New Roman" w:cs="Times New Roman"/>
          <w:sz w:val="24"/>
          <w:szCs w:val="24"/>
        </w:rPr>
        <w:t>entrale overordnede direktiver.</w:t>
      </w:r>
      <w:r w:rsidR="005F1641">
        <w:rPr>
          <w:rFonts w:ascii="Times New Roman" w:hAnsi="Times New Roman" w:cs="Times New Roman"/>
          <w:sz w:val="24"/>
          <w:szCs w:val="24"/>
        </w:rPr>
        <w:t xml:space="preserve"> Som følge av </w:t>
      </w:r>
      <w:r w:rsidR="005C7EF5">
        <w:rPr>
          <w:rFonts w:ascii="Times New Roman" w:hAnsi="Times New Roman" w:cs="Times New Roman"/>
          <w:sz w:val="24"/>
          <w:szCs w:val="24"/>
        </w:rPr>
        <w:t xml:space="preserve">en </w:t>
      </w:r>
      <w:r w:rsidR="005F1641">
        <w:rPr>
          <w:rFonts w:ascii="Times New Roman" w:hAnsi="Times New Roman" w:cs="Times New Roman"/>
          <w:sz w:val="24"/>
          <w:szCs w:val="24"/>
        </w:rPr>
        <w:t xml:space="preserve">varslet statlig veileder og rundskriv på feltet er det sannsynlig at spredningen i framtiden i </w:t>
      </w:r>
      <w:r w:rsidR="007D2602">
        <w:rPr>
          <w:rFonts w:ascii="Times New Roman" w:hAnsi="Times New Roman" w:cs="Times New Roman"/>
          <w:sz w:val="24"/>
          <w:szCs w:val="24"/>
        </w:rPr>
        <w:t>økende</w:t>
      </w:r>
      <w:r w:rsidR="005F1641">
        <w:rPr>
          <w:rFonts w:ascii="Times New Roman" w:hAnsi="Times New Roman" w:cs="Times New Roman"/>
          <w:sz w:val="24"/>
          <w:szCs w:val="24"/>
        </w:rPr>
        <w:t xml:space="preserve"> grad vil komme som en følge av sentral</w:t>
      </w:r>
      <w:r w:rsidR="001513A0">
        <w:rPr>
          <w:rFonts w:ascii="Times New Roman" w:hAnsi="Times New Roman" w:cs="Times New Roman"/>
          <w:sz w:val="24"/>
          <w:szCs w:val="24"/>
        </w:rPr>
        <w:t xml:space="preserve">styrte </w:t>
      </w:r>
      <w:r w:rsidR="005F1641">
        <w:rPr>
          <w:rFonts w:ascii="Times New Roman" w:hAnsi="Times New Roman" w:cs="Times New Roman"/>
          <w:sz w:val="24"/>
          <w:szCs w:val="24"/>
        </w:rPr>
        <w:t xml:space="preserve"> </w:t>
      </w:r>
      <w:r w:rsidR="007D2602">
        <w:rPr>
          <w:rFonts w:ascii="Times New Roman" w:hAnsi="Times New Roman" w:cs="Times New Roman"/>
          <w:sz w:val="24"/>
          <w:szCs w:val="24"/>
        </w:rPr>
        <w:t>myndighets</w:t>
      </w:r>
      <w:r w:rsidR="005F1641">
        <w:rPr>
          <w:rFonts w:ascii="Times New Roman" w:hAnsi="Times New Roman" w:cs="Times New Roman"/>
          <w:sz w:val="24"/>
          <w:szCs w:val="24"/>
        </w:rPr>
        <w:t xml:space="preserve">initiativ.  </w:t>
      </w:r>
      <w:r w:rsidR="00E43156">
        <w:rPr>
          <w:rFonts w:ascii="Times New Roman" w:hAnsi="Times New Roman" w:cs="Times New Roman"/>
          <w:sz w:val="24"/>
          <w:szCs w:val="24"/>
        </w:rPr>
        <w:t xml:space="preserve"> </w:t>
      </w:r>
    </w:p>
    <w:p w14:paraId="312EA770" w14:textId="77777777" w:rsidR="003F6EC5" w:rsidRDefault="003F6EC5" w:rsidP="00757376">
      <w:pPr>
        <w:spacing w:line="480" w:lineRule="auto"/>
        <w:rPr>
          <w:rFonts w:ascii="Times New Roman" w:hAnsi="Times New Roman" w:cs="Times New Roman"/>
          <w:sz w:val="24"/>
          <w:szCs w:val="24"/>
        </w:rPr>
      </w:pPr>
    </w:p>
    <w:p w14:paraId="607AA50D" w14:textId="36CAA995" w:rsidR="00DA0180" w:rsidRPr="00DA0180" w:rsidRDefault="00DA0180" w:rsidP="00757376">
      <w:pPr>
        <w:spacing w:line="480" w:lineRule="auto"/>
        <w:rPr>
          <w:rFonts w:ascii="Times New Roman" w:hAnsi="Times New Roman" w:cs="Times New Roman"/>
          <w:i/>
          <w:sz w:val="24"/>
          <w:szCs w:val="24"/>
        </w:rPr>
      </w:pPr>
      <w:r>
        <w:rPr>
          <w:rFonts w:ascii="Times New Roman" w:hAnsi="Times New Roman" w:cs="Times New Roman"/>
          <w:i/>
          <w:sz w:val="24"/>
          <w:szCs w:val="24"/>
        </w:rPr>
        <w:t>Politisk</w:t>
      </w:r>
      <w:r w:rsidR="001513A0">
        <w:rPr>
          <w:rFonts w:ascii="Times New Roman" w:hAnsi="Times New Roman" w:cs="Times New Roman"/>
          <w:i/>
          <w:sz w:val="24"/>
          <w:szCs w:val="24"/>
        </w:rPr>
        <w:t>e</w:t>
      </w:r>
      <w:r>
        <w:rPr>
          <w:rFonts w:ascii="Times New Roman" w:hAnsi="Times New Roman" w:cs="Times New Roman"/>
          <w:i/>
          <w:sz w:val="24"/>
          <w:szCs w:val="24"/>
        </w:rPr>
        <w:t xml:space="preserve"> diffusjon</w:t>
      </w:r>
      <w:r w:rsidR="001513A0">
        <w:rPr>
          <w:rFonts w:ascii="Times New Roman" w:hAnsi="Times New Roman" w:cs="Times New Roman"/>
          <w:i/>
          <w:sz w:val="24"/>
          <w:szCs w:val="24"/>
        </w:rPr>
        <w:t>sprosesser</w:t>
      </w:r>
    </w:p>
    <w:p w14:paraId="13E432AB" w14:textId="5DF117CF" w:rsidR="002E3DEA" w:rsidRDefault="005F1641" w:rsidP="00DA0180">
      <w:pPr>
        <w:spacing w:line="480" w:lineRule="auto"/>
        <w:rPr>
          <w:rFonts w:ascii="Times New Roman" w:eastAsiaTheme="majorEastAsia" w:hAnsi="Times New Roman" w:cs="Times New Roman"/>
          <w:bCs/>
          <w:color w:val="000000" w:themeColor="text1"/>
          <w:kern w:val="24"/>
          <w:sz w:val="24"/>
          <w:szCs w:val="24"/>
        </w:rPr>
      </w:pPr>
      <w:r>
        <w:rPr>
          <w:rFonts w:ascii="Times New Roman" w:hAnsi="Times New Roman" w:cs="Times New Roman"/>
          <w:sz w:val="24"/>
          <w:szCs w:val="24"/>
        </w:rPr>
        <w:t>At faglige tiltak også</w:t>
      </w:r>
      <w:r w:rsidRPr="006415E9">
        <w:rPr>
          <w:rFonts w:ascii="Times New Roman" w:hAnsi="Times New Roman" w:cs="Times New Roman"/>
          <w:sz w:val="24"/>
          <w:szCs w:val="24"/>
        </w:rPr>
        <w:t xml:space="preserve"> </w:t>
      </w:r>
      <w:r w:rsidR="006415E9" w:rsidRPr="006415E9">
        <w:rPr>
          <w:rFonts w:ascii="Times New Roman" w:hAnsi="Times New Roman" w:cs="Times New Roman"/>
          <w:sz w:val="24"/>
          <w:szCs w:val="24"/>
        </w:rPr>
        <w:t xml:space="preserve">sprer seg </w:t>
      </w:r>
      <w:r w:rsidR="00D90DEC">
        <w:rPr>
          <w:rFonts w:ascii="Times New Roman" w:hAnsi="Times New Roman" w:cs="Times New Roman"/>
          <w:sz w:val="24"/>
          <w:szCs w:val="24"/>
        </w:rPr>
        <w:t xml:space="preserve">ved at </w:t>
      </w:r>
      <w:r w:rsidR="006415E9" w:rsidRPr="006415E9">
        <w:rPr>
          <w:rFonts w:ascii="Times New Roman" w:hAnsi="Times New Roman" w:cs="Times New Roman"/>
          <w:sz w:val="24"/>
          <w:szCs w:val="24"/>
        </w:rPr>
        <w:t xml:space="preserve">politiske partier </w:t>
      </w:r>
      <w:r w:rsidR="00D90DEC">
        <w:rPr>
          <w:rFonts w:ascii="Times New Roman" w:hAnsi="Times New Roman" w:cs="Times New Roman"/>
          <w:sz w:val="24"/>
          <w:szCs w:val="24"/>
        </w:rPr>
        <w:t xml:space="preserve">og myndigheter </w:t>
      </w:r>
      <w:r w:rsidR="006415E9" w:rsidRPr="006415E9">
        <w:rPr>
          <w:rFonts w:ascii="Times New Roman" w:hAnsi="Times New Roman" w:cs="Times New Roman"/>
          <w:sz w:val="24"/>
          <w:szCs w:val="24"/>
        </w:rPr>
        <w:t xml:space="preserve">lar seg inspirere av </w:t>
      </w:r>
      <w:r w:rsidR="00D90DEC">
        <w:rPr>
          <w:rFonts w:ascii="Times New Roman" w:hAnsi="Times New Roman" w:cs="Times New Roman"/>
          <w:sz w:val="24"/>
          <w:szCs w:val="24"/>
        </w:rPr>
        <w:t>nye ideer fra andre land</w:t>
      </w:r>
      <w:r w:rsidR="005C7EF5">
        <w:rPr>
          <w:rFonts w:ascii="Times New Roman" w:hAnsi="Times New Roman" w:cs="Times New Roman"/>
          <w:sz w:val="24"/>
          <w:szCs w:val="24"/>
        </w:rPr>
        <w:t>,</w:t>
      </w:r>
      <w:r w:rsidR="00D90DEC">
        <w:rPr>
          <w:rFonts w:ascii="Times New Roman" w:hAnsi="Times New Roman" w:cs="Times New Roman"/>
          <w:sz w:val="24"/>
          <w:szCs w:val="24"/>
        </w:rPr>
        <w:t xml:space="preserve"> </w:t>
      </w:r>
      <w:r w:rsidR="006415E9" w:rsidRPr="006415E9">
        <w:rPr>
          <w:rFonts w:ascii="Times New Roman" w:hAnsi="Times New Roman" w:cs="Times New Roman"/>
          <w:sz w:val="24"/>
          <w:szCs w:val="24"/>
        </w:rPr>
        <w:t xml:space="preserve">er et velkjent fenomen i statsvitenskap. </w:t>
      </w:r>
      <w:r w:rsidR="00D90DEC">
        <w:rPr>
          <w:rFonts w:ascii="Times New Roman" w:hAnsi="Times New Roman" w:cs="Times New Roman"/>
          <w:sz w:val="24"/>
          <w:szCs w:val="24"/>
        </w:rPr>
        <w:t xml:space="preserve">Dette kan forstås som en </w:t>
      </w:r>
      <w:r w:rsidR="006415E9" w:rsidRPr="006415E9">
        <w:rPr>
          <w:rFonts w:ascii="Times New Roman" w:hAnsi="Times New Roman" w:cs="Times New Roman"/>
          <w:sz w:val="24"/>
          <w:szCs w:val="24"/>
        </w:rPr>
        <w:t xml:space="preserve">politisk diffusjon, og </w:t>
      </w:r>
      <w:r w:rsidR="00D90DEC">
        <w:rPr>
          <w:rFonts w:ascii="Times New Roman" w:hAnsi="Times New Roman" w:cs="Times New Roman"/>
          <w:sz w:val="24"/>
          <w:szCs w:val="24"/>
        </w:rPr>
        <w:t xml:space="preserve">er en prosess som </w:t>
      </w:r>
      <w:r w:rsidR="00DA0180">
        <w:rPr>
          <w:rFonts w:ascii="Times New Roman" w:hAnsi="Times New Roman" w:cs="Times New Roman"/>
          <w:sz w:val="24"/>
          <w:szCs w:val="24"/>
        </w:rPr>
        <w:t xml:space="preserve">kan skje både på lokalt og </w:t>
      </w:r>
      <w:r w:rsidR="006415E9" w:rsidRPr="006415E9">
        <w:rPr>
          <w:rFonts w:ascii="Times New Roman" w:hAnsi="Times New Roman" w:cs="Times New Roman"/>
          <w:sz w:val="24"/>
          <w:szCs w:val="24"/>
        </w:rPr>
        <w:t xml:space="preserve">nasjonalt </w:t>
      </w:r>
      <w:r w:rsidR="00DA0180">
        <w:rPr>
          <w:rFonts w:ascii="Times New Roman" w:hAnsi="Times New Roman" w:cs="Times New Roman"/>
          <w:sz w:val="24"/>
          <w:szCs w:val="24"/>
        </w:rPr>
        <w:t xml:space="preserve">politisk </w:t>
      </w:r>
      <w:r w:rsidR="006415E9" w:rsidRPr="006415E9">
        <w:rPr>
          <w:rFonts w:ascii="Times New Roman" w:hAnsi="Times New Roman" w:cs="Times New Roman"/>
          <w:sz w:val="24"/>
          <w:szCs w:val="24"/>
        </w:rPr>
        <w:t>nivå</w:t>
      </w:r>
      <w:r w:rsidR="004C5D72">
        <w:rPr>
          <w:rFonts w:ascii="Times New Roman" w:hAnsi="Times New Roman" w:cs="Times New Roman"/>
          <w:sz w:val="24"/>
          <w:szCs w:val="24"/>
        </w:rPr>
        <w:t xml:space="preserve"> </w:t>
      </w:r>
      <w:r w:rsidR="004C5D72">
        <w:rPr>
          <w:rFonts w:ascii="Times New Roman" w:hAnsi="Times New Roman" w:cs="Times New Roman"/>
          <w:sz w:val="24"/>
          <w:szCs w:val="24"/>
        </w:rPr>
        <w:fldChar w:fldCharType="begin"/>
      </w:r>
      <w:r w:rsidR="004C5D72">
        <w:rPr>
          <w:rFonts w:ascii="Times New Roman" w:hAnsi="Times New Roman" w:cs="Times New Roman"/>
          <w:sz w:val="24"/>
          <w:szCs w:val="24"/>
        </w:rPr>
        <w:instrText xml:space="preserve"> ADDIN EN.CITE &lt;EndNote&gt;&lt;Cite&gt;&lt;Author&gt;Grødem&lt;/Author&gt;&lt;Year&gt;2014&lt;/Year&gt;&lt;RecNum&gt;832&lt;/RecNum&gt;&lt;DisplayText&gt;(Grødem, 2014)&lt;/DisplayText&gt;&lt;record&gt;&lt;rec-number&gt;832&lt;/rec-number&gt;&lt;foreign-keys&gt;&lt;key app="EN" db-id="5fe9stpz8pdwsyexda8xfz0zsztawprsxwaz" timestamp="1434240092"&gt;832&lt;/key&gt;&lt;/foreign-keys&gt;&lt;ref-type name="Book"&gt;6&lt;/ref-type&gt;&lt;contributors&gt;&lt;authors&gt;&lt;author&gt;Grødem, Anne Skevik&lt;/author&gt;&lt;/authors&gt;&lt;/contributors&gt;&lt;titles&gt;&lt;title&gt;Innovasjon og styring i boligsosialt arbeid&lt;/title&gt;&lt;secondary-title&gt;Rapport (Institutt for samfunnsforskning : trykt utg.)&lt;/secondary-title&gt;&lt;/titles&gt;&lt;volume&gt;2014:16&lt;/volume&gt;&lt;dates&gt;&lt;year&gt;2014&lt;/year&gt;&lt;/dates&gt;&lt;pub-location&gt;Oslo&lt;/pub-location&gt;&lt;publisher&gt;Institutt for samfunnsforskning&lt;/publisher&gt;&lt;isbn&gt;9788277634562&lt;/isbn&gt;&lt;urls&gt;&lt;/urls&gt;&lt;/record&gt;&lt;/Cite&gt;&lt;/EndNote&gt;</w:instrText>
      </w:r>
      <w:r w:rsidR="004C5D72">
        <w:rPr>
          <w:rFonts w:ascii="Times New Roman" w:hAnsi="Times New Roman" w:cs="Times New Roman"/>
          <w:sz w:val="24"/>
          <w:szCs w:val="24"/>
        </w:rPr>
        <w:fldChar w:fldCharType="separate"/>
      </w:r>
      <w:r w:rsidR="004C5D72">
        <w:rPr>
          <w:rFonts w:ascii="Times New Roman" w:hAnsi="Times New Roman" w:cs="Times New Roman"/>
          <w:noProof/>
          <w:sz w:val="24"/>
          <w:szCs w:val="24"/>
        </w:rPr>
        <w:t>(</w:t>
      </w:r>
      <w:hyperlink w:anchor="_ENREF_7" w:tooltip="Grødem, 2014 #832" w:history="1">
        <w:r w:rsidR="003F6EC5">
          <w:rPr>
            <w:rFonts w:ascii="Times New Roman" w:hAnsi="Times New Roman" w:cs="Times New Roman"/>
            <w:noProof/>
            <w:sz w:val="24"/>
            <w:szCs w:val="24"/>
          </w:rPr>
          <w:t>Grødem, 2014</w:t>
        </w:r>
      </w:hyperlink>
      <w:r w:rsidR="004C5D72">
        <w:rPr>
          <w:rFonts w:ascii="Times New Roman" w:hAnsi="Times New Roman" w:cs="Times New Roman"/>
          <w:noProof/>
          <w:sz w:val="24"/>
          <w:szCs w:val="24"/>
        </w:rPr>
        <w:t>)</w:t>
      </w:r>
      <w:r w:rsidR="004C5D72">
        <w:rPr>
          <w:rFonts w:ascii="Times New Roman" w:hAnsi="Times New Roman" w:cs="Times New Roman"/>
          <w:sz w:val="24"/>
          <w:szCs w:val="24"/>
        </w:rPr>
        <w:fldChar w:fldCharType="end"/>
      </w:r>
      <w:r w:rsidR="006415E9" w:rsidRPr="006415E9">
        <w:rPr>
          <w:rFonts w:ascii="Times New Roman" w:hAnsi="Times New Roman" w:cs="Times New Roman"/>
          <w:sz w:val="24"/>
          <w:szCs w:val="24"/>
        </w:rPr>
        <w:t>.</w:t>
      </w:r>
      <w:r w:rsidR="00194406">
        <w:rPr>
          <w:rFonts w:ascii="Times New Roman" w:hAnsi="Times New Roman" w:cs="Times New Roman"/>
          <w:sz w:val="24"/>
          <w:szCs w:val="24"/>
        </w:rPr>
        <w:t xml:space="preserve"> </w:t>
      </w:r>
      <w:r w:rsidR="009A2B42">
        <w:rPr>
          <w:rFonts w:ascii="Times New Roman" w:hAnsi="Times New Roman" w:cs="Times New Roman"/>
          <w:sz w:val="24"/>
          <w:szCs w:val="24"/>
        </w:rPr>
        <w:t xml:space="preserve">Politiske partiers </w:t>
      </w:r>
      <w:r w:rsidR="00D57C15">
        <w:rPr>
          <w:rFonts w:ascii="Times New Roman" w:hAnsi="Times New Roman" w:cs="Times New Roman"/>
          <w:sz w:val="24"/>
          <w:szCs w:val="24"/>
        </w:rPr>
        <w:t>positive oppfatning</w:t>
      </w:r>
      <w:r w:rsidR="009A2B42">
        <w:rPr>
          <w:rFonts w:ascii="Times New Roman" w:hAnsi="Times New Roman" w:cs="Times New Roman"/>
          <w:sz w:val="24"/>
          <w:szCs w:val="24"/>
        </w:rPr>
        <w:t xml:space="preserve"> av </w:t>
      </w:r>
      <w:r w:rsidR="007113E4">
        <w:rPr>
          <w:rFonts w:ascii="Times New Roman" w:hAnsi="Times New Roman" w:cs="Times New Roman"/>
          <w:sz w:val="24"/>
          <w:szCs w:val="24"/>
        </w:rPr>
        <w:t>FHB</w:t>
      </w:r>
      <w:r w:rsidR="009A2B42">
        <w:rPr>
          <w:rFonts w:ascii="Times New Roman" w:hAnsi="Times New Roman" w:cs="Times New Roman"/>
          <w:sz w:val="24"/>
          <w:szCs w:val="24"/>
        </w:rPr>
        <w:t xml:space="preserve">, med </w:t>
      </w:r>
      <w:r w:rsidR="001B767C">
        <w:rPr>
          <w:rFonts w:ascii="Times New Roman" w:hAnsi="Times New Roman" w:cs="Times New Roman"/>
          <w:sz w:val="24"/>
          <w:szCs w:val="24"/>
        </w:rPr>
        <w:t>henvisning til og inspirasjon fra</w:t>
      </w:r>
      <w:r w:rsidR="009A2B42">
        <w:rPr>
          <w:rFonts w:ascii="Times New Roman" w:hAnsi="Times New Roman" w:cs="Times New Roman"/>
          <w:sz w:val="24"/>
          <w:szCs w:val="24"/>
        </w:rPr>
        <w:t xml:space="preserve"> Danmark og Sverige</w:t>
      </w:r>
      <w:r>
        <w:rPr>
          <w:rFonts w:ascii="Times New Roman" w:hAnsi="Times New Roman" w:cs="Times New Roman"/>
          <w:sz w:val="24"/>
          <w:szCs w:val="24"/>
        </w:rPr>
        <w:t xml:space="preserve"> </w:t>
      </w:r>
      <w:r w:rsidR="00EA22E3">
        <w:rPr>
          <w:rFonts w:ascii="Times New Roman" w:hAnsi="Times New Roman" w:cs="Times New Roman"/>
          <w:sz w:val="24"/>
          <w:szCs w:val="24"/>
        </w:rPr>
        <w:fldChar w:fldCharType="begin"/>
      </w:r>
      <w:r w:rsidR="00EA22E3">
        <w:rPr>
          <w:rFonts w:ascii="Times New Roman" w:hAnsi="Times New Roman" w:cs="Times New Roman"/>
          <w:sz w:val="24"/>
          <w:szCs w:val="24"/>
        </w:rPr>
        <w:instrText xml:space="preserve"> ADDIN EN.CITE &lt;EndNote&gt;&lt;Cite&gt;&lt;Author&gt;Stortinget&lt;/Author&gt;&lt;Year&gt;2013&lt;/Year&gt;&lt;RecNum&gt;828&lt;/RecNum&gt;&lt;Pages&gt;20&lt;/Pages&gt;&lt;DisplayText&gt;(Stortinget, 2013, p. 20)&lt;/DisplayText&gt;&lt;record&gt;&lt;rec-number&gt;828&lt;/rec-number&gt;&lt;foreign-keys&gt;&lt;key app="EN" db-id="5fe9stpz8pdwsyexda8xfz0zsztawprsxwaz" timestamp="1433882786"&gt;828&lt;/key&gt;&lt;/foreign-keys&gt;&lt;ref-type name="Electronic Book"&gt;44&lt;/ref-type&gt;&lt;contributors&gt;&lt;authors&gt;&lt;author&gt;Stortinget&lt;/author&gt;&lt;/authors&gt;&lt;/contributors&gt;&lt;titles&gt;&lt;title&gt;Innstilling fra helse- og omsorgskomiteen om morgendagens omsorg. Innst. 477 S (2012–2013),&lt;/title&gt;&lt;/titles&gt;&lt;dates&gt;&lt;year&gt;2013&lt;/year&gt;&lt;/dates&gt;&lt;pub-location&gt;Oslo&lt;/pub-location&gt;&lt;urls&gt;&lt;related-urls&gt;&lt;url&gt;https://www.stortinget.no/globalassets/pdf/innstillinger/stortinget/2012-2013/inns-201213-477.pdf&lt;/url&gt;&lt;/related-urls&gt;&lt;/urls&gt;&lt;/record&gt;&lt;/Cite&gt;&lt;/EndNote&gt;</w:instrText>
      </w:r>
      <w:r w:rsidR="00EA22E3">
        <w:rPr>
          <w:rFonts w:ascii="Times New Roman" w:hAnsi="Times New Roman" w:cs="Times New Roman"/>
          <w:sz w:val="24"/>
          <w:szCs w:val="24"/>
        </w:rPr>
        <w:fldChar w:fldCharType="separate"/>
      </w:r>
      <w:r w:rsidR="00EA22E3">
        <w:rPr>
          <w:rFonts w:ascii="Times New Roman" w:hAnsi="Times New Roman" w:cs="Times New Roman"/>
          <w:noProof/>
          <w:sz w:val="24"/>
          <w:szCs w:val="24"/>
        </w:rPr>
        <w:t>(</w:t>
      </w:r>
      <w:hyperlink w:anchor="_ENREF_29" w:tooltip="Stortinget, 2013 #828" w:history="1">
        <w:r w:rsidR="003F6EC5">
          <w:rPr>
            <w:rFonts w:ascii="Times New Roman" w:hAnsi="Times New Roman" w:cs="Times New Roman"/>
            <w:noProof/>
            <w:sz w:val="24"/>
            <w:szCs w:val="24"/>
          </w:rPr>
          <w:t>Stortinget, 2013, p. 20</w:t>
        </w:r>
      </w:hyperlink>
      <w:r w:rsidR="00EA22E3">
        <w:rPr>
          <w:rFonts w:ascii="Times New Roman" w:hAnsi="Times New Roman" w:cs="Times New Roman"/>
          <w:noProof/>
          <w:sz w:val="24"/>
          <w:szCs w:val="24"/>
        </w:rPr>
        <w:t>)</w:t>
      </w:r>
      <w:r w:rsidR="00EA22E3">
        <w:rPr>
          <w:rFonts w:ascii="Times New Roman" w:hAnsi="Times New Roman" w:cs="Times New Roman"/>
          <w:sz w:val="24"/>
          <w:szCs w:val="24"/>
        </w:rPr>
        <w:fldChar w:fldCharType="end"/>
      </w:r>
      <w:r w:rsidR="009A2B42">
        <w:rPr>
          <w:rFonts w:ascii="Times New Roman" w:hAnsi="Times New Roman" w:cs="Times New Roman"/>
          <w:sz w:val="24"/>
          <w:szCs w:val="24"/>
        </w:rPr>
        <w:t>, kan sees i et slikt lys</w:t>
      </w:r>
      <w:r>
        <w:rPr>
          <w:rFonts w:ascii="Times New Roman" w:hAnsi="Times New Roman" w:cs="Times New Roman"/>
          <w:sz w:val="24"/>
          <w:szCs w:val="24"/>
        </w:rPr>
        <w:t>.</w:t>
      </w:r>
      <w:r w:rsidR="001B767C">
        <w:rPr>
          <w:rFonts w:ascii="Times New Roman" w:hAnsi="Times New Roman" w:cs="Times New Roman"/>
          <w:sz w:val="24"/>
          <w:szCs w:val="24"/>
        </w:rPr>
        <w:t xml:space="preserve"> Likeens </w:t>
      </w:r>
      <w:r>
        <w:rPr>
          <w:rFonts w:ascii="Times New Roman" w:hAnsi="Times New Roman" w:cs="Times New Roman"/>
          <w:sz w:val="24"/>
          <w:szCs w:val="24"/>
        </w:rPr>
        <w:t xml:space="preserve">må </w:t>
      </w:r>
      <w:r w:rsidR="001B767C">
        <w:rPr>
          <w:rFonts w:ascii="Times New Roman" w:hAnsi="Times New Roman" w:cs="Times New Roman"/>
          <w:sz w:val="24"/>
          <w:szCs w:val="24"/>
        </w:rPr>
        <w:t xml:space="preserve">vektleggingen av </w:t>
      </w:r>
      <w:r w:rsidR="001B767C" w:rsidRPr="007167CE">
        <w:rPr>
          <w:rFonts w:ascii="Times New Roman" w:eastAsiaTheme="majorEastAsia" w:hAnsi="Times New Roman" w:cs="Times New Roman"/>
          <w:bCs/>
          <w:color w:val="000000" w:themeColor="text1"/>
          <w:kern w:val="24"/>
          <w:sz w:val="24"/>
          <w:szCs w:val="24"/>
        </w:rPr>
        <w:t xml:space="preserve">oppsøkende hjemmebesøk </w:t>
      </w:r>
      <w:r w:rsidR="001B767C">
        <w:rPr>
          <w:rFonts w:ascii="Times New Roman" w:eastAsiaTheme="majorEastAsia" w:hAnsi="Times New Roman" w:cs="Times New Roman"/>
          <w:bCs/>
          <w:color w:val="000000" w:themeColor="text1"/>
          <w:kern w:val="24"/>
          <w:sz w:val="24"/>
          <w:szCs w:val="24"/>
        </w:rPr>
        <w:t>til eldre i</w:t>
      </w:r>
      <w:r w:rsidR="001B767C" w:rsidRPr="007167CE">
        <w:rPr>
          <w:rFonts w:ascii="Times New Roman" w:eastAsiaTheme="majorEastAsia" w:hAnsi="Times New Roman" w:cs="Times New Roman"/>
          <w:bCs/>
          <w:color w:val="000000" w:themeColor="text1"/>
          <w:kern w:val="24"/>
          <w:sz w:val="24"/>
          <w:szCs w:val="24"/>
        </w:rPr>
        <w:t xml:space="preserve"> regjeringens politiske </w:t>
      </w:r>
      <w:r w:rsidR="00BF36A8">
        <w:rPr>
          <w:rFonts w:ascii="Times New Roman" w:eastAsiaTheme="majorEastAsia" w:hAnsi="Times New Roman" w:cs="Times New Roman"/>
          <w:bCs/>
          <w:color w:val="000000" w:themeColor="text1"/>
          <w:kern w:val="24"/>
          <w:sz w:val="24"/>
          <w:szCs w:val="24"/>
        </w:rPr>
        <w:t xml:space="preserve">plattform </w:t>
      </w:r>
      <w:r w:rsidR="00EA22E3">
        <w:rPr>
          <w:rFonts w:ascii="Times New Roman" w:eastAsiaTheme="majorEastAsia" w:hAnsi="Times New Roman" w:cs="Times New Roman"/>
          <w:bCs/>
          <w:color w:val="000000" w:themeColor="text1"/>
          <w:kern w:val="24"/>
          <w:sz w:val="24"/>
          <w:szCs w:val="24"/>
        </w:rPr>
        <w:fldChar w:fldCharType="begin"/>
      </w:r>
      <w:r w:rsidR="00EA22E3">
        <w:rPr>
          <w:rFonts w:ascii="Times New Roman" w:eastAsiaTheme="majorEastAsia" w:hAnsi="Times New Roman" w:cs="Times New Roman"/>
          <w:bCs/>
          <w:color w:val="000000" w:themeColor="text1"/>
          <w:kern w:val="24"/>
          <w:sz w:val="24"/>
          <w:szCs w:val="24"/>
        </w:rPr>
        <w:instrText xml:space="preserve"> ADDIN EN.CITE &lt;EndNote&gt;&lt;Cite&gt;&lt;Author&gt;Regjeringen&lt;/Author&gt;&lt;Year&gt;2013&lt;/Year&gt;&lt;RecNum&gt;471&lt;/RecNum&gt;&lt;Pages&gt;42&lt;/Pages&gt;&lt;DisplayText&gt;(Regjeringen, 2013, p. 42)&lt;/DisplayText&gt;&lt;record&gt;&lt;rec-number&gt;471&lt;/rec-number&gt;&lt;foreign-keys&gt;&lt;key app="EN" db-id="5fe9stpz8pdwsyexda8xfz0zsztawprsxwaz" timestamp="0"&gt;471&lt;/key&gt;&lt;/foreign-keys&gt;&lt;ref-type name="Government Document"&gt;46&lt;/ref-type&gt;&lt;contributors&gt;&lt;authors&gt;&lt;author&gt;Regjeringen&lt;/author&gt;&lt;/authors&gt;&lt;/contributors&gt;&lt;titles&gt;&lt;title&gt;Politisk plattform for en regjering utgått av Høyre og Fremskrittspartiet&lt;/title&gt;&lt;/titles&gt;&lt;dates&gt;&lt;year&gt;2013&lt;/year&gt;&lt;/dates&gt;&lt;pub-location&gt;Sundvollen, 7. oktober 2013&lt;/pub-location&gt;&lt;urls&gt;&lt;/urls&gt;&lt;/record&gt;&lt;/Cite&gt;&lt;/EndNote&gt;</w:instrText>
      </w:r>
      <w:r w:rsidR="00EA22E3">
        <w:rPr>
          <w:rFonts w:ascii="Times New Roman" w:eastAsiaTheme="majorEastAsia" w:hAnsi="Times New Roman" w:cs="Times New Roman"/>
          <w:bCs/>
          <w:color w:val="000000" w:themeColor="text1"/>
          <w:kern w:val="24"/>
          <w:sz w:val="24"/>
          <w:szCs w:val="24"/>
        </w:rPr>
        <w:fldChar w:fldCharType="separate"/>
      </w:r>
      <w:r w:rsidR="00EA22E3">
        <w:rPr>
          <w:rFonts w:ascii="Times New Roman" w:eastAsiaTheme="majorEastAsia" w:hAnsi="Times New Roman" w:cs="Times New Roman"/>
          <w:bCs/>
          <w:noProof/>
          <w:color w:val="000000" w:themeColor="text1"/>
          <w:kern w:val="24"/>
          <w:sz w:val="24"/>
          <w:szCs w:val="24"/>
        </w:rPr>
        <w:t>(</w:t>
      </w:r>
      <w:hyperlink w:anchor="_ENREF_21" w:tooltip="Regjeringen, 2013 #471" w:history="1">
        <w:r w:rsidR="003F6EC5">
          <w:rPr>
            <w:rFonts w:ascii="Times New Roman" w:eastAsiaTheme="majorEastAsia" w:hAnsi="Times New Roman" w:cs="Times New Roman"/>
            <w:bCs/>
            <w:noProof/>
            <w:color w:val="000000" w:themeColor="text1"/>
            <w:kern w:val="24"/>
            <w:sz w:val="24"/>
            <w:szCs w:val="24"/>
          </w:rPr>
          <w:t>Regjeringen, 2013, p. 42</w:t>
        </w:r>
      </w:hyperlink>
      <w:r w:rsidR="00EA22E3">
        <w:rPr>
          <w:rFonts w:ascii="Times New Roman" w:eastAsiaTheme="majorEastAsia" w:hAnsi="Times New Roman" w:cs="Times New Roman"/>
          <w:bCs/>
          <w:noProof/>
          <w:color w:val="000000" w:themeColor="text1"/>
          <w:kern w:val="24"/>
          <w:sz w:val="24"/>
          <w:szCs w:val="24"/>
        </w:rPr>
        <w:t>)</w:t>
      </w:r>
      <w:r w:rsidR="00EA22E3">
        <w:rPr>
          <w:rFonts w:ascii="Times New Roman" w:eastAsiaTheme="majorEastAsia" w:hAnsi="Times New Roman" w:cs="Times New Roman"/>
          <w:bCs/>
          <w:color w:val="000000" w:themeColor="text1"/>
          <w:kern w:val="24"/>
          <w:sz w:val="24"/>
          <w:szCs w:val="24"/>
        </w:rPr>
        <w:fldChar w:fldCharType="end"/>
      </w:r>
      <w:r>
        <w:rPr>
          <w:rFonts w:ascii="Times New Roman" w:eastAsiaTheme="majorEastAsia" w:hAnsi="Times New Roman" w:cs="Times New Roman"/>
          <w:bCs/>
          <w:color w:val="000000" w:themeColor="text1"/>
          <w:kern w:val="24"/>
          <w:sz w:val="24"/>
          <w:szCs w:val="24"/>
        </w:rPr>
        <w:t xml:space="preserve"> sees i et slikt perspektiv</w:t>
      </w:r>
      <w:r w:rsidR="001B767C" w:rsidRPr="007167CE">
        <w:rPr>
          <w:rFonts w:ascii="Times New Roman" w:eastAsiaTheme="majorEastAsia" w:hAnsi="Times New Roman" w:cs="Times New Roman"/>
          <w:bCs/>
          <w:color w:val="000000" w:themeColor="text1"/>
          <w:kern w:val="24"/>
          <w:sz w:val="24"/>
          <w:szCs w:val="24"/>
        </w:rPr>
        <w:t>.</w:t>
      </w:r>
      <w:r w:rsidR="001B767C" w:rsidRPr="001B767C">
        <w:rPr>
          <w:rFonts w:ascii="Times New Roman" w:eastAsiaTheme="majorEastAsia" w:hAnsi="Times New Roman" w:cs="Times New Roman"/>
          <w:bCs/>
          <w:color w:val="000000" w:themeColor="text1"/>
          <w:kern w:val="24"/>
          <w:sz w:val="24"/>
          <w:szCs w:val="24"/>
        </w:rPr>
        <w:t xml:space="preserve"> </w:t>
      </w:r>
    </w:p>
    <w:p w14:paraId="5ED2BBB9" w14:textId="77777777" w:rsidR="00CD5DA9" w:rsidRPr="00E5303D" w:rsidRDefault="00CD5DA9" w:rsidP="00DA0180">
      <w:pPr>
        <w:spacing w:line="480" w:lineRule="auto"/>
        <w:rPr>
          <w:rFonts w:ascii="Times New Roman" w:eastAsiaTheme="majorEastAsia" w:hAnsi="Times New Roman" w:cs="Times New Roman"/>
          <w:bCs/>
          <w:color w:val="000000" w:themeColor="text1"/>
          <w:kern w:val="24"/>
          <w:sz w:val="24"/>
          <w:szCs w:val="24"/>
        </w:rPr>
      </w:pPr>
    </w:p>
    <w:p w14:paraId="00653A0E" w14:textId="3F2D16BC" w:rsidR="00DA0180" w:rsidRPr="00DA0180" w:rsidRDefault="004C5D72" w:rsidP="00DA0180">
      <w:pPr>
        <w:spacing w:line="480" w:lineRule="auto"/>
        <w:rPr>
          <w:rFonts w:ascii="Times New Roman" w:hAnsi="Times New Roman" w:cs="Times New Roman"/>
          <w:i/>
          <w:sz w:val="24"/>
          <w:szCs w:val="24"/>
        </w:rPr>
      </w:pPr>
      <w:r>
        <w:rPr>
          <w:rFonts w:ascii="Times New Roman" w:hAnsi="Times New Roman" w:cs="Times New Roman"/>
          <w:i/>
          <w:sz w:val="24"/>
          <w:szCs w:val="24"/>
        </w:rPr>
        <w:t>«</w:t>
      </w:r>
      <w:r w:rsidR="00534C50">
        <w:rPr>
          <w:rFonts w:ascii="Times New Roman" w:hAnsi="Times New Roman" w:cs="Times New Roman"/>
          <w:i/>
          <w:sz w:val="24"/>
          <w:szCs w:val="24"/>
        </w:rPr>
        <w:t>Trange kår</w:t>
      </w:r>
      <w:r>
        <w:rPr>
          <w:rFonts w:ascii="Times New Roman" w:hAnsi="Times New Roman" w:cs="Times New Roman"/>
          <w:i/>
          <w:sz w:val="24"/>
          <w:szCs w:val="24"/>
        </w:rPr>
        <w:t>»</w:t>
      </w:r>
      <w:r w:rsidR="00B90F27">
        <w:rPr>
          <w:rFonts w:ascii="Times New Roman" w:hAnsi="Times New Roman" w:cs="Times New Roman"/>
          <w:i/>
          <w:sz w:val="24"/>
          <w:szCs w:val="24"/>
        </w:rPr>
        <w:t xml:space="preserve"> gjør oppfinnsom</w:t>
      </w:r>
      <w:r w:rsidR="004C29D2">
        <w:rPr>
          <w:rFonts w:ascii="Times New Roman" w:hAnsi="Times New Roman" w:cs="Times New Roman"/>
          <w:i/>
          <w:sz w:val="24"/>
          <w:szCs w:val="24"/>
        </w:rPr>
        <w:t>?</w:t>
      </w:r>
    </w:p>
    <w:p w14:paraId="420947AA" w14:textId="55788C3C" w:rsidR="00ED6A4A" w:rsidRDefault="007B0BC9" w:rsidP="005B7B3D">
      <w:pPr>
        <w:spacing w:line="480" w:lineRule="auto"/>
        <w:rPr>
          <w:rFonts w:ascii="Times New Roman" w:hAnsi="Times New Roman" w:cs="Times New Roman"/>
          <w:sz w:val="24"/>
          <w:szCs w:val="24"/>
        </w:rPr>
      </w:pPr>
      <w:r w:rsidRPr="00D165A4">
        <w:rPr>
          <w:rFonts w:ascii="Times New Roman" w:hAnsi="Times New Roman" w:cs="Times New Roman"/>
          <w:sz w:val="24"/>
          <w:szCs w:val="24"/>
        </w:rPr>
        <w:t xml:space="preserve">For de økonomiske variablene så finner vi at frie inntekter </w:t>
      </w:r>
      <w:r w:rsidR="004C5D72">
        <w:rPr>
          <w:rFonts w:ascii="Times New Roman" w:hAnsi="Times New Roman" w:cs="Times New Roman"/>
          <w:sz w:val="24"/>
          <w:szCs w:val="24"/>
        </w:rPr>
        <w:t xml:space="preserve">samvarierer </w:t>
      </w:r>
      <w:r w:rsidRPr="00D165A4">
        <w:rPr>
          <w:rFonts w:ascii="Times New Roman" w:hAnsi="Times New Roman" w:cs="Times New Roman"/>
          <w:sz w:val="24"/>
          <w:szCs w:val="24"/>
        </w:rPr>
        <w:t xml:space="preserve">med utbredelsen av </w:t>
      </w:r>
      <w:r w:rsidR="004C5D72">
        <w:rPr>
          <w:rFonts w:ascii="Times New Roman" w:hAnsi="Times New Roman" w:cs="Times New Roman"/>
          <w:sz w:val="24"/>
          <w:szCs w:val="24"/>
        </w:rPr>
        <w:t>FHB</w:t>
      </w:r>
      <w:r w:rsidRPr="00D165A4">
        <w:rPr>
          <w:rFonts w:ascii="Times New Roman" w:hAnsi="Times New Roman" w:cs="Times New Roman"/>
          <w:sz w:val="24"/>
          <w:szCs w:val="24"/>
        </w:rPr>
        <w:t>. Kommuner med lav andel frie inntekter</w:t>
      </w:r>
      <w:r w:rsidR="002B6B1D">
        <w:rPr>
          <w:rFonts w:ascii="Times New Roman" w:hAnsi="Times New Roman" w:cs="Times New Roman"/>
          <w:sz w:val="24"/>
          <w:szCs w:val="24"/>
        </w:rPr>
        <w:t>,</w:t>
      </w:r>
      <w:r w:rsidRPr="00D165A4">
        <w:rPr>
          <w:rFonts w:ascii="Times New Roman" w:hAnsi="Times New Roman" w:cs="Times New Roman"/>
          <w:sz w:val="24"/>
          <w:szCs w:val="24"/>
        </w:rPr>
        <w:t xml:space="preserve"> sett i lys av innbyggertallet</w:t>
      </w:r>
      <w:r w:rsidR="002B6B1D">
        <w:rPr>
          <w:rFonts w:ascii="Times New Roman" w:hAnsi="Times New Roman" w:cs="Times New Roman"/>
          <w:sz w:val="24"/>
          <w:szCs w:val="24"/>
        </w:rPr>
        <w:t>,</w:t>
      </w:r>
      <w:r w:rsidRPr="00D165A4">
        <w:rPr>
          <w:rFonts w:ascii="Times New Roman" w:hAnsi="Times New Roman" w:cs="Times New Roman"/>
          <w:sz w:val="24"/>
          <w:szCs w:val="24"/>
        </w:rPr>
        <w:t xml:space="preserve"> har i større grad </w:t>
      </w:r>
      <w:r w:rsidR="004C5D72">
        <w:rPr>
          <w:rFonts w:ascii="Times New Roman" w:hAnsi="Times New Roman" w:cs="Times New Roman"/>
          <w:sz w:val="24"/>
          <w:szCs w:val="24"/>
        </w:rPr>
        <w:t>dette tjenestetilbudet</w:t>
      </w:r>
      <w:r w:rsidRPr="00D165A4">
        <w:rPr>
          <w:rFonts w:ascii="Times New Roman" w:hAnsi="Times New Roman" w:cs="Times New Roman"/>
          <w:sz w:val="24"/>
          <w:szCs w:val="24"/>
        </w:rPr>
        <w:t xml:space="preserve"> enn kommuner med en høy andel frie inntekter. De to andre økonomiske </w:t>
      </w:r>
      <w:r w:rsidRPr="00D165A4">
        <w:rPr>
          <w:rFonts w:ascii="Times New Roman" w:hAnsi="Times New Roman" w:cs="Times New Roman"/>
          <w:sz w:val="24"/>
          <w:szCs w:val="24"/>
        </w:rPr>
        <w:lastRenderedPageBreak/>
        <w:t>variablene som måler driftsresultat (kommunenes «bunnlinje») og lånegjeld per innbygger gir ikke signifikante resultater, men peker i samme retning</w:t>
      </w:r>
      <w:r w:rsidR="00BD4AFF">
        <w:rPr>
          <w:rFonts w:ascii="Times New Roman" w:hAnsi="Times New Roman" w:cs="Times New Roman"/>
          <w:sz w:val="24"/>
          <w:szCs w:val="24"/>
        </w:rPr>
        <w:t xml:space="preserve"> (tabell 1)</w:t>
      </w:r>
      <w:r w:rsidRPr="00D165A4">
        <w:rPr>
          <w:rFonts w:ascii="Times New Roman" w:hAnsi="Times New Roman" w:cs="Times New Roman"/>
          <w:sz w:val="24"/>
          <w:szCs w:val="24"/>
        </w:rPr>
        <w:t xml:space="preserve">. </w:t>
      </w:r>
      <w:r w:rsidR="00841F0A">
        <w:rPr>
          <w:rFonts w:ascii="Times New Roman" w:hAnsi="Times New Roman" w:cs="Times New Roman"/>
          <w:sz w:val="24"/>
          <w:szCs w:val="24"/>
        </w:rPr>
        <w:t xml:space="preserve">En mulig tolkning av dette </w:t>
      </w:r>
      <w:r w:rsidR="00853E7E">
        <w:rPr>
          <w:rFonts w:ascii="Times New Roman" w:hAnsi="Times New Roman" w:cs="Times New Roman"/>
          <w:sz w:val="24"/>
          <w:szCs w:val="24"/>
        </w:rPr>
        <w:t>er at</w:t>
      </w:r>
      <w:r w:rsidRPr="00D165A4">
        <w:rPr>
          <w:rFonts w:ascii="Times New Roman" w:hAnsi="Times New Roman" w:cs="Times New Roman"/>
          <w:sz w:val="24"/>
          <w:szCs w:val="24"/>
        </w:rPr>
        <w:t xml:space="preserve"> kommuner med trange økonomiske budsjett må «eksper</w:t>
      </w:r>
      <w:r w:rsidR="004C5D72">
        <w:rPr>
          <w:rFonts w:ascii="Times New Roman" w:hAnsi="Times New Roman" w:cs="Times New Roman"/>
          <w:sz w:val="24"/>
          <w:szCs w:val="24"/>
        </w:rPr>
        <w:t>imentere» seg ut av situasjonen</w:t>
      </w:r>
      <w:r w:rsidRPr="00D165A4">
        <w:rPr>
          <w:rFonts w:ascii="Times New Roman" w:hAnsi="Times New Roman" w:cs="Times New Roman"/>
          <w:sz w:val="24"/>
          <w:szCs w:val="24"/>
        </w:rPr>
        <w:t xml:space="preserve"> ved å finne ulike måter å få ned utgiftene sine på. </w:t>
      </w:r>
      <w:r w:rsidR="0007101C">
        <w:rPr>
          <w:rFonts w:ascii="Times New Roman" w:hAnsi="Times New Roman" w:cs="Times New Roman"/>
          <w:sz w:val="24"/>
          <w:szCs w:val="24"/>
        </w:rPr>
        <w:t xml:space="preserve">Dette </w:t>
      </w:r>
      <w:r w:rsidR="00C1307D">
        <w:rPr>
          <w:rFonts w:ascii="Times New Roman" w:hAnsi="Times New Roman" w:cs="Times New Roman"/>
          <w:sz w:val="24"/>
          <w:szCs w:val="24"/>
        </w:rPr>
        <w:t>står i tilsynelatende kontrast til det faktum at kommunene selv oppgav «</w:t>
      </w:r>
      <w:r w:rsidR="00C1307D" w:rsidRPr="00C1307D">
        <w:rPr>
          <w:rFonts w:ascii="Times New Roman" w:hAnsi="Times New Roman" w:cs="Times New Roman"/>
          <w:sz w:val="24"/>
          <w:szCs w:val="24"/>
        </w:rPr>
        <w:t>dårlig økonomi</w:t>
      </w:r>
      <w:r w:rsidR="00C1307D">
        <w:rPr>
          <w:rFonts w:ascii="Times New Roman" w:hAnsi="Times New Roman" w:cs="Times New Roman"/>
          <w:sz w:val="24"/>
          <w:szCs w:val="24"/>
        </w:rPr>
        <w:t xml:space="preserve">» som den viktigste årsaken til ikke å ha etablert tilbudet, og at </w:t>
      </w:r>
      <w:r w:rsidR="004C5D72">
        <w:rPr>
          <w:rFonts w:ascii="Times New Roman" w:hAnsi="Times New Roman" w:cs="Times New Roman"/>
          <w:sz w:val="24"/>
          <w:szCs w:val="24"/>
        </w:rPr>
        <w:t>økonomisk press</w:t>
      </w:r>
      <w:r w:rsidR="0007101C">
        <w:rPr>
          <w:rFonts w:ascii="Times New Roman" w:hAnsi="Times New Roman" w:cs="Times New Roman"/>
          <w:sz w:val="24"/>
          <w:szCs w:val="24"/>
        </w:rPr>
        <w:t xml:space="preserve"> </w:t>
      </w:r>
      <w:r w:rsidR="00EF63C6" w:rsidRPr="00EF63C6">
        <w:rPr>
          <w:rFonts w:ascii="Times New Roman" w:hAnsi="Times New Roman" w:cs="Times New Roman"/>
          <w:sz w:val="24"/>
          <w:szCs w:val="24"/>
        </w:rPr>
        <w:t xml:space="preserve">oppleves </w:t>
      </w:r>
      <w:r w:rsidR="00175420">
        <w:rPr>
          <w:rFonts w:ascii="Times New Roman" w:hAnsi="Times New Roman" w:cs="Times New Roman"/>
          <w:sz w:val="24"/>
          <w:szCs w:val="24"/>
        </w:rPr>
        <w:t xml:space="preserve">som </w:t>
      </w:r>
      <w:r w:rsidR="00EF63C6" w:rsidRPr="00EF63C6">
        <w:rPr>
          <w:rFonts w:ascii="Times New Roman" w:hAnsi="Times New Roman" w:cs="Times New Roman"/>
          <w:sz w:val="24"/>
          <w:szCs w:val="24"/>
        </w:rPr>
        <w:t>begrensende</w:t>
      </w:r>
      <w:r w:rsidR="00175420">
        <w:rPr>
          <w:rFonts w:ascii="Times New Roman" w:hAnsi="Times New Roman" w:cs="Times New Roman"/>
          <w:sz w:val="24"/>
          <w:szCs w:val="24"/>
        </w:rPr>
        <w:t xml:space="preserve"> </w:t>
      </w:r>
      <w:r w:rsidR="00EF63C6" w:rsidRPr="00EF63C6">
        <w:rPr>
          <w:rFonts w:ascii="Times New Roman" w:hAnsi="Times New Roman" w:cs="Times New Roman"/>
          <w:sz w:val="24"/>
          <w:szCs w:val="24"/>
        </w:rPr>
        <w:t xml:space="preserve">for </w:t>
      </w:r>
      <w:r w:rsidR="00C1307D">
        <w:rPr>
          <w:rFonts w:ascii="Times New Roman" w:hAnsi="Times New Roman" w:cs="Times New Roman"/>
          <w:sz w:val="24"/>
          <w:szCs w:val="24"/>
        </w:rPr>
        <w:t>deres handlingsrom</w:t>
      </w:r>
      <w:r w:rsidR="00175420">
        <w:rPr>
          <w:rFonts w:ascii="Times New Roman" w:hAnsi="Times New Roman" w:cs="Times New Roman"/>
          <w:sz w:val="24"/>
          <w:szCs w:val="24"/>
        </w:rPr>
        <w:t xml:space="preserve"> for </w:t>
      </w:r>
      <w:r w:rsidR="00C1307D">
        <w:rPr>
          <w:rFonts w:ascii="Times New Roman" w:hAnsi="Times New Roman" w:cs="Times New Roman"/>
          <w:sz w:val="24"/>
          <w:szCs w:val="24"/>
        </w:rPr>
        <w:t xml:space="preserve">å sette i gang </w:t>
      </w:r>
      <w:r w:rsidR="00175420">
        <w:rPr>
          <w:rFonts w:ascii="Times New Roman" w:hAnsi="Times New Roman" w:cs="Times New Roman"/>
          <w:sz w:val="24"/>
          <w:szCs w:val="24"/>
        </w:rPr>
        <w:t>nye tiltak</w:t>
      </w:r>
      <w:r w:rsidR="00EF63C6">
        <w:rPr>
          <w:rFonts w:ascii="Times New Roman" w:hAnsi="Times New Roman" w:cs="Times New Roman"/>
          <w:sz w:val="24"/>
          <w:szCs w:val="24"/>
        </w:rPr>
        <w:t xml:space="preserve"> </w:t>
      </w:r>
      <w:r w:rsidR="00EA22E3">
        <w:rPr>
          <w:rFonts w:ascii="Times New Roman" w:hAnsi="Times New Roman" w:cs="Times New Roman"/>
          <w:sz w:val="24"/>
          <w:szCs w:val="24"/>
        </w:rPr>
        <w:fldChar w:fldCharType="begin"/>
      </w:r>
      <w:r w:rsidR="00EA22E3">
        <w:rPr>
          <w:rFonts w:ascii="Times New Roman" w:hAnsi="Times New Roman" w:cs="Times New Roman"/>
          <w:sz w:val="24"/>
          <w:szCs w:val="24"/>
        </w:rPr>
        <w:instrText xml:space="preserve"> ADDIN EN.CITE &lt;EndNote&gt;&lt;Cite&gt;&lt;Author&gt;Helgesen&lt;/Author&gt;&lt;Year&gt;2014&lt;/Year&gt;&lt;RecNum&gt;826&lt;/RecNum&gt;&lt;DisplayText&gt;(Helgesen &amp;amp; Hanssen, 2014)&lt;/DisplayText&gt;&lt;record&gt;&lt;rec-number&gt;826&lt;/rec-number&gt;&lt;foreign-keys&gt;&lt;key app="EN" db-id="5fe9stpz8pdwsyexda8xfz0zsztawprsxwaz" timestamp="1433869281"&gt;826&lt;/key&gt;&lt;/foreign-keys&gt;&lt;ref-type name="Journal Article"&gt;17&lt;/ref-type&gt;&lt;contributors&gt;&lt;authors&gt;&lt;author&gt;Helgesen, Marit K.&lt;/author&gt;&lt;author&gt;Hanssen, Gro Sandkjær&lt;/author&gt;&lt;/authors&gt;&lt;/contributors&gt;&lt;titles&gt;&lt;title&gt;Kommunalt handlingsrom etter Samhandlingsreformen&lt;/title&gt;&lt;secondary-title&gt;Tidsskrift for velferdsforskning&lt;/secondary-title&gt;&lt;/titles&gt;&lt;periodical&gt;&lt;full-title&gt;Tidsskrift for velferdsforskning&lt;/full-title&gt;&lt;/periodical&gt;&lt;keywords&gt;&lt;keyword&gt;Kommunal Forvaltning&lt;/keyword&gt;&lt;keyword&gt;Samhandling&lt;/keyword&gt;&lt;keyword&gt;Helsetjenester&lt;/keyword&gt;&lt;keyword&gt;Omsorgstjenester&lt;/keyword&gt;&lt;/keywords&gt;&lt;dates&gt;&lt;year&gt;2014&lt;/year&gt;&lt;/dates&gt;&lt;isbn&gt;0809-2052&lt;/isbn&gt;&lt;urls&gt;&lt;/urls&gt;&lt;/record&gt;&lt;/Cite&gt;&lt;/EndNote&gt;</w:instrText>
      </w:r>
      <w:r w:rsidR="00EA22E3">
        <w:rPr>
          <w:rFonts w:ascii="Times New Roman" w:hAnsi="Times New Roman" w:cs="Times New Roman"/>
          <w:sz w:val="24"/>
          <w:szCs w:val="24"/>
        </w:rPr>
        <w:fldChar w:fldCharType="separate"/>
      </w:r>
      <w:r w:rsidR="00EA22E3">
        <w:rPr>
          <w:rFonts w:ascii="Times New Roman" w:hAnsi="Times New Roman" w:cs="Times New Roman"/>
          <w:noProof/>
          <w:sz w:val="24"/>
          <w:szCs w:val="24"/>
        </w:rPr>
        <w:t>(</w:t>
      </w:r>
      <w:hyperlink w:anchor="_ENREF_8" w:tooltip="Helgesen, 2014 #826" w:history="1">
        <w:r w:rsidR="003F6EC5">
          <w:rPr>
            <w:rFonts w:ascii="Times New Roman" w:hAnsi="Times New Roman" w:cs="Times New Roman"/>
            <w:noProof/>
            <w:sz w:val="24"/>
            <w:szCs w:val="24"/>
          </w:rPr>
          <w:t>Helgesen &amp; Hanssen, 2014</w:t>
        </w:r>
      </w:hyperlink>
      <w:r w:rsidR="00EA22E3">
        <w:rPr>
          <w:rFonts w:ascii="Times New Roman" w:hAnsi="Times New Roman" w:cs="Times New Roman"/>
          <w:noProof/>
          <w:sz w:val="24"/>
          <w:szCs w:val="24"/>
        </w:rPr>
        <w:t>)</w:t>
      </w:r>
      <w:r w:rsidR="00EA22E3">
        <w:rPr>
          <w:rFonts w:ascii="Times New Roman" w:hAnsi="Times New Roman" w:cs="Times New Roman"/>
          <w:sz w:val="24"/>
          <w:szCs w:val="24"/>
        </w:rPr>
        <w:fldChar w:fldCharType="end"/>
      </w:r>
      <w:r w:rsidR="00175420">
        <w:rPr>
          <w:rFonts w:ascii="Times New Roman" w:hAnsi="Times New Roman" w:cs="Times New Roman"/>
          <w:sz w:val="24"/>
          <w:szCs w:val="24"/>
        </w:rPr>
        <w:t xml:space="preserve">. </w:t>
      </w:r>
      <w:r w:rsidR="00C80EEE">
        <w:rPr>
          <w:rFonts w:ascii="Times New Roman" w:hAnsi="Times New Roman" w:cs="Times New Roman"/>
          <w:sz w:val="24"/>
          <w:szCs w:val="24"/>
        </w:rPr>
        <w:t xml:space="preserve">Våre funn </w:t>
      </w:r>
      <w:r w:rsidR="004C29D2">
        <w:rPr>
          <w:rFonts w:ascii="Times New Roman" w:hAnsi="Times New Roman" w:cs="Times New Roman"/>
          <w:sz w:val="24"/>
          <w:szCs w:val="24"/>
        </w:rPr>
        <w:t xml:space="preserve">kan tyde på </w:t>
      </w:r>
      <w:r w:rsidR="00C80EEE">
        <w:rPr>
          <w:rFonts w:ascii="Times New Roman" w:hAnsi="Times New Roman" w:cs="Times New Roman"/>
          <w:sz w:val="24"/>
          <w:szCs w:val="24"/>
        </w:rPr>
        <w:t xml:space="preserve">at </w:t>
      </w:r>
      <w:r w:rsidR="004C29D2">
        <w:rPr>
          <w:rFonts w:ascii="Times New Roman" w:hAnsi="Times New Roman" w:cs="Times New Roman"/>
          <w:sz w:val="24"/>
          <w:szCs w:val="24"/>
        </w:rPr>
        <w:t>trange økonomiske kår</w:t>
      </w:r>
      <w:r w:rsidR="008B0303">
        <w:rPr>
          <w:rFonts w:ascii="Times New Roman" w:hAnsi="Times New Roman" w:cs="Times New Roman"/>
          <w:sz w:val="24"/>
          <w:szCs w:val="24"/>
        </w:rPr>
        <w:t xml:space="preserve"> i realiteten</w:t>
      </w:r>
      <w:r w:rsidR="00175420">
        <w:rPr>
          <w:rFonts w:ascii="Times New Roman" w:hAnsi="Times New Roman" w:cs="Times New Roman"/>
          <w:sz w:val="24"/>
          <w:szCs w:val="24"/>
        </w:rPr>
        <w:t xml:space="preserve"> tvinger kommunene til </w:t>
      </w:r>
      <w:r w:rsidR="00C80EEE">
        <w:rPr>
          <w:rFonts w:ascii="Times New Roman" w:hAnsi="Times New Roman" w:cs="Times New Roman"/>
          <w:sz w:val="24"/>
          <w:szCs w:val="24"/>
        </w:rPr>
        <w:t xml:space="preserve">nytenkning og </w:t>
      </w:r>
      <w:r w:rsidR="00175420">
        <w:rPr>
          <w:rFonts w:ascii="Times New Roman" w:hAnsi="Times New Roman" w:cs="Times New Roman"/>
          <w:sz w:val="24"/>
          <w:szCs w:val="24"/>
        </w:rPr>
        <w:t>oppfinn</w:t>
      </w:r>
      <w:r w:rsidR="001B767C">
        <w:rPr>
          <w:rFonts w:ascii="Times New Roman" w:hAnsi="Times New Roman" w:cs="Times New Roman"/>
          <w:sz w:val="24"/>
          <w:szCs w:val="24"/>
        </w:rPr>
        <w:t>som</w:t>
      </w:r>
      <w:r w:rsidR="00C80EEE">
        <w:rPr>
          <w:rFonts w:ascii="Times New Roman" w:hAnsi="Times New Roman" w:cs="Times New Roman"/>
          <w:sz w:val="24"/>
          <w:szCs w:val="24"/>
        </w:rPr>
        <w:t xml:space="preserve">het på dette feltet. </w:t>
      </w:r>
      <w:r w:rsidR="00B90F27" w:rsidRPr="00B90F27">
        <w:rPr>
          <w:rFonts w:ascii="Times New Roman" w:hAnsi="Times New Roman" w:cs="Times New Roman"/>
          <w:sz w:val="24"/>
          <w:szCs w:val="24"/>
        </w:rPr>
        <w:t>Når vi ser materialet under ett er det</w:t>
      </w:r>
      <w:r w:rsidR="00ED6A4A">
        <w:rPr>
          <w:rFonts w:ascii="Times New Roman" w:hAnsi="Times New Roman" w:cs="Times New Roman"/>
          <w:sz w:val="24"/>
          <w:szCs w:val="24"/>
        </w:rPr>
        <w:t xml:space="preserve"> likevel en viss usikkerhet forbundet med </w:t>
      </w:r>
      <w:r w:rsidR="009C6181">
        <w:rPr>
          <w:rFonts w:ascii="Times New Roman" w:hAnsi="Times New Roman" w:cs="Times New Roman"/>
          <w:sz w:val="24"/>
          <w:szCs w:val="24"/>
        </w:rPr>
        <w:t xml:space="preserve">denne </w:t>
      </w:r>
      <w:r w:rsidR="00ED6A4A">
        <w:rPr>
          <w:rFonts w:ascii="Times New Roman" w:hAnsi="Times New Roman" w:cs="Times New Roman"/>
          <w:sz w:val="24"/>
          <w:szCs w:val="24"/>
        </w:rPr>
        <w:t xml:space="preserve">sammenhengen. Den statistiske signifikansen forsvinner når vi </w:t>
      </w:r>
      <w:r w:rsidR="00BD4AFF">
        <w:rPr>
          <w:rFonts w:ascii="Times New Roman" w:hAnsi="Times New Roman" w:cs="Times New Roman"/>
          <w:sz w:val="24"/>
          <w:szCs w:val="24"/>
        </w:rPr>
        <w:t xml:space="preserve">i tabell 3 </w:t>
      </w:r>
      <w:r w:rsidR="00ED6A4A">
        <w:rPr>
          <w:rFonts w:ascii="Times New Roman" w:hAnsi="Times New Roman" w:cs="Times New Roman"/>
          <w:sz w:val="24"/>
          <w:szCs w:val="24"/>
        </w:rPr>
        <w:t>blant annet kontrollerer fo</w:t>
      </w:r>
      <w:r w:rsidR="00E5303D">
        <w:rPr>
          <w:rFonts w:ascii="Times New Roman" w:hAnsi="Times New Roman" w:cs="Times New Roman"/>
          <w:sz w:val="24"/>
          <w:szCs w:val="24"/>
        </w:rPr>
        <w:t xml:space="preserve">r kommunenes fylkestilhørighet, </w:t>
      </w:r>
      <w:r w:rsidR="00ED6A4A">
        <w:rPr>
          <w:rFonts w:ascii="Times New Roman" w:hAnsi="Times New Roman" w:cs="Times New Roman"/>
          <w:sz w:val="24"/>
          <w:szCs w:val="24"/>
        </w:rPr>
        <w:t xml:space="preserve">noe som </w:t>
      </w:r>
      <w:r w:rsidR="00E5303D">
        <w:rPr>
          <w:rFonts w:ascii="Times New Roman" w:hAnsi="Times New Roman" w:cs="Times New Roman"/>
          <w:sz w:val="24"/>
          <w:szCs w:val="24"/>
        </w:rPr>
        <w:t xml:space="preserve">styrker </w:t>
      </w:r>
      <w:r w:rsidR="00ED6A4A">
        <w:rPr>
          <w:rFonts w:ascii="Times New Roman" w:hAnsi="Times New Roman" w:cs="Times New Roman"/>
          <w:sz w:val="24"/>
          <w:szCs w:val="24"/>
        </w:rPr>
        <w:t>antakelse</w:t>
      </w:r>
      <w:r w:rsidR="00BD4AFF">
        <w:rPr>
          <w:rFonts w:ascii="Times New Roman" w:hAnsi="Times New Roman" w:cs="Times New Roman"/>
          <w:sz w:val="24"/>
          <w:szCs w:val="24"/>
        </w:rPr>
        <w:t>n</w:t>
      </w:r>
      <w:r w:rsidR="00ED6A4A">
        <w:rPr>
          <w:rFonts w:ascii="Times New Roman" w:hAnsi="Times New Roman" w:cs="Times New Roman"/>
          <w:sz w:val="24"/>
          <w:szCs w:val="24"/>
        </w:rPr>
        <w:t xml:space="preserve"> om </w:t>
      </w:r>
      <w:r w:rsidR="00E5303D">
        <w:rPr>
          <w:rFonts w:ascii="Times New Roman" w:hAnsi="Times New Roman" w:cs="Times New Roman"/>
          <w:sz w:val="24"/>
          <w:szCs w:val="24"/>
        </w:rPr>
        <w:t>regional geografisk spredning</w:t>
      </w:r>
      <w:r w:rsidR="00841F0A">
        <w:rPr>
          <w:rFonts w:ascii="Times New Roman" w:hAnsi="Times New Roman" w:cs="Times New Roman"/>
          <w:sz w:val="24"/>
          <w:szCs w:val="24"/>
        </w:rPr>
        <w:t xml:space="preserve"> og diffusjonsprosesser</w:t>
      </w:r>
      <w:r w:rsidR="00E5303D">
        <w:rPr>
          <w:rFonts w:ascii="Times New Roman" w:hAnsi="Times New Roman" w:cs="Times New Roman"/>
          <w:sz w:val="24"/>
          <w:szCs w:val="24"/>
        </w:rPr>
        <w:t xml:space="preserve"> mellom kommuner</w:t>
      </w:r>
      <w:r w:rsidR="00ED6A4A">
        <w:rPr>
          <w:rFonts w:ascii="Times New Roman" w:hAnsi="Times New Roman" w:cs="Times New Roman"/>
          <w:sz w:val="24"/>
          <w:szCs w:val="24"/>
        </w:rPr>
        <w:t xml:space="preserve">. </w:t>
      </w:r>
      <w:r w:rsidR="004B5D4B">
        <w:rPr>
          <w:rFonts w:ascii="Times New Roman" w:hAnsi="Times New Roman" w:cs="Times New Roman"/>
          <w:sz w:val="24"/>
          <w:szCs w:val="24"/>
        </w:rPr>
        <w:t>Det er kjent at s</w:t>
      </w:r>
      <w:r w:rsidR="00616A49">
        <w:rPr>
          <w:rFonts w:ascii="Times New Roman" w:hAnsi="Times New Roman" w:cs="Times New Roman"/>
          <w:sz w:val="24"/>
          <w:szCs w:val="24"/>
        </w:rPr>
        <w:t xml:space="preserve">tore kommuner har relativt sett lavere bundne kostnader </w:t>
      </w:r>
      <w:r w:rsidR="004B5D4B">
        <w:rPr>
          <w:rFonts w:ascii="Times New Roman" w:hAnsi="Times New Roman" w:cs="Times New Roman"/>
          <w:sz w:val="24"/>
          <w:szCs w:val="24"/>
        </w:rPr>
        <w:t xml:space="preserve">og </w:t>
      </w:r>
      <w:r w:rsidR="00171AA3">
        <w:rPr>
          <w:rFonts w:ascii="Times New Roman" w:hAnsi="Times New Roman" w:cs="Times New Roman"/>
          <w:sz w:val="24"/>
          <w:szCs w:val="24"/>
        </w:rPr>
        <w:t>lavere</w:t>
      </w:r>
      <w:r w:rsidR="004B5D4B">
        <w:rPr>
          <w:rFonts w:ascii="Times New Roman" w:hAnsi="Times New Roman" w:cs="Times New Roman"/>
          <w:sz w:val="24"/>
          <w:szCs w:val="24"/>
        </w:rPr>
        <w:t xml:space="preserve"> korrigerte inntekter </w:t>
      </w:r>
      <w:r w:rsidR="00616A49">
        <w:rPr>
          <w:rFonts w:ascii="Times New Roman" w:hAnsi="Times New Roman" w:cs="Times New Roman"/>
          <w:sz w:val="24"/>
          <w:szCs w:val="24"/>
        </w:rPr>
        <w:t>enn mindre kommuner</w:t>
      </w:r>
      <w:r w:rsidR="00E132E8">
        <w:rPr>
          <w:rFonts w:ascii="Times New Roman" w:hAnsi="Times New Roman" w:cs="Times New Roman"/>
          <w:sz w:val="24"/>
          <w:szCs w:val="24"/>
        </w:rPr>
        <w:t xml:space="preserve"> </w:t>
      </w:r>
      <w:r w:rsidR="00E132E8">
        <w:rPr>
          <w:rFonts w:ascii="Times New Roman" w:hAnsi="Times New Roman" w:cs="Times New Roman"/>
          <w:sz w:val="24"/>
          <w:szCs w:val="24"/>
        </w:rPr>
        <w:fldChar w:fldCharType="begin"/>
      </w:r>
      <w:r w:rsidR="00171AA3">
        <w:rPr>
          <w:rFonts w:ascii="Times New Roman" w:hAnsi="Times New Roman" w:cs="Times New Roman"/>
          <w:sz w:val="24"/>
          <w:szCs w:val="24"/>
        </w:rPr>
        <w:instrText xml:space="preserve"> ADDIN EN.CITE &lt;EndNote&gt;&lt;Cite&gt;&lt;Author&gt;Langørgen&lt;/Author&gt;&lt;Year&gt;2015&lt;/Year&gt;&lt;RecNum&gt;861&lt;/RecNum&gt;&lt;Pages&gt;11-15&lt;/Pages&gt;&lt;DisplayText&gt;(Langørgen, Løkken, &amp;amp; Aaberge, 2015, pp. 11-15)&lt;/DisplayText&gt;&lt;record&gt;&lt;rec-number&gt;861&lt;/rec-number&gt;&lt;foreign-keys&gt;&lt;key app="EN" db-id="5fe9stpz8pdwsyexda8xfz0zsztawprsxwaz" timestamp="1440519516"&gt;861&lt;/key&gt;&lt;/foreign-keys&gt;&lt;ref-type name="Electronic Book"&gt;44&lt;/ref-type&gt;&lt;contributors&gt;&lt;authors&gt;&lt;author&gt;Langørgen, Audun&lt;/author&gt;&lt;author&gt;Løkken, Sturla Andreas Kise&lt;/author&gt;&lt;author&gt;Aaberge, Rolf&lt;/author&gt;&lt;/authors&gt;&lt;/contributors&gt;&lt;titles&gt;&lt;title&gt;Gruppering av kommuner etter folkemengde og økonomiske rammebetingelser 2013&lt;/title&gt;&lt;tertiary-title&gt;Rapporter (Statistisk sentralbyrå : online)&lt;/tertiary-title&gt;&lt;/titles&gt;&lt;volume&gt;2015/1&lt;/volume&gt;&lt;keywords&gt;&lt;keyword&gt;Norge&lt;/keyword&gt;&lt;keyword&gt;Statistikk&lt;/keyword&gt;&lt;keyword&gt;Regionalstatistikk&lt;/keyword&gt;&lt;keyword&gt;Utgifter&lt;/keyword&gt;&lt;keyword&gt;Kostnader&lt;/keyword&gt;&lt;keyword&gt;Inntekter&lt;/keyword&gt;&lt;keyword&gt;Økonomi&lt;/keyword&gt;&lt;keyword&gt;Folketall&lt;/keyword&gt;&lt;keyword&gt;Kommuner&lt;/keyword&gt;&lt;/keywords&gt;&lt;dates&gt;&lt;year&gt;2015&lt;/year&gt;&lt;/dates&gt;&lt;pub-location&gt;Oslo&lt;/pub-location&gt;&lt;publisher&gt;Statistisk sentralbyrå&lt;/publisher&gt;&lt;urls&gt;&lt;related-urls&gt;&lt;url&gt;https://www.ssb.no/offentlig-sektor/artikler-og-publikasjoner/_attachment/225199?_ts=14ce4c230d0&lt;/url&gt;&lt;/related-urls&gt;&lt;/urls&gt;&lt;/record&gt;&lt;/Cite&gt;&lt;/EndNote&gt;</w:instrText>
      </w:r>
      <w:r w:rsidR="00E132E8">
        <w:rPr>
          <w:rFonts w:ascii="Times New Roman" w:hAnsi="Times New Roman" w:cs="Times New Roman"/>
          <w:sz w:val="24"/>
          <w:szCs w:val="24"/>
        </w:rPr>
        <w:fldChar w:fldCharType="separate"/>
      </w:r>
      <w:r w:rsidR="00171AA3">
        <w:rPr>
          <w:rFonts w:ascii="Times New Roman" w:hAnsi="Times New Roman" w:cs="Times New Roman"/>
          <w:noProof/>
          <w:sz w:val="24"/>
          <w:szCs w:val="24"/>
        </w:rPr>
        <w:t>(</w:t>
      </w:r>
      <w:hyperlink w:anchor="_ENREF_18" w:tooltip="Langørgen, 2015 #861" w:history="1">
        <w:r w:rsidR="003F6EC5">
          <w:rPr>
            <w:rFonts w:ascii="Times New Roman" w:hAnsi="Times New Roman" w:cs="Times New Roman"/>
            <w:noProof/>
            <w:sz w:val="24"/>
            <w:szCs w:val="24"/>
          </w:rPr>
          <w:t>Langørgen, Løkken, &amp; Aaberge, 2015, pp. 11-15</w:t>
        </w:r>
      </w:hyperlink>
      <w:r w:rsidR="00171AA3">
        <w:rPr>
          <w:rFonts w:ascii="Times New Roman" w:hAnsi="Times New Roman" w:cs="Times New Roman"/>
          <w:noProof/>
          <w:sz w:val="24"/>
          <w:szCs w:val="24"/>
        </w:rPr>
        <w:t>)</w:t>
      </w:r>
      <w:r w:rsidR="00E132E8">
        <w:rPr>
          <w:rFonts w:ascii="Times New Roman" w:hAnsi="Times New Roman" w:cs="Times New Roman"/>
          <w:sz w:val="24"/>
          <w:szCs w:val="24"/>
        </w:rPr>
        <w:fldChar w:fldCharType="end"/>
      </w:r>
      <w:r w:rsidR="00616A49">
        <w:rPr>
          <w:rFonts w:ascii="Times New Roman" w:hAnsi="Times New Roman" w:cs="Times New Roman"/>
          <w:sz w:val="24"/>
          <w:szCs w:val="24"/>
        </w:rPr>
        <w:t xml:space="preserve">. </w:t>
      </w:r>
      <w:r w:rsidR="00053368">
        <w:rPr>
          <w:rFonts w:ascii="Times New Roman" w:hAnsi="Times New Roman" w:cs="Times New Roman"/>
          <w:sz w:val="24"/>
          <w:szCs w:val="24"/>
        </w:rPr>
        <w:t xml:space="preserve">Store og sentrale kommuner har </w:t>
      </w:r>
      <w:r w:rsidR="001C73D5">
        <w:rPr>
          <w:rFonts w:ascii="Times New Roman" w:hAnsi="Times New Roman" w:cs="Times New Roman"/>
          <w:sz w:val="24"/>
          <w:szCs w:val="24"/>
        </w:rPr>
        <w:t>på den annen side</w:t>
      </w:r>
      <w:r w:rsidR="004B5D4B">
        <w:rPr>
          <w:rFonts w:ascii="Times New Roman" w:hAnsi="Times New Roman" w:cs="Times New Roman"/>
          <w:sz w:val="24"/>
          <w:szCs w:val="24"/>
        </w:rPr>
        <w:t xml:space="preserve"> </w:t>
      </w:r>
      <w:r w:rsidR="00053368">
        <w:rPr>
          <w:rFonts w:ascii="Times New Roman" w:hAnsi="Times New Roman" w:cs="Times New Roman"/>
          <w:sz w:val="24"/>
          <w:szCs w:val="24"/>
        </w:rPr>
        <w:t xml:space="preserve">større totalbudsjetter som gir </w:t>
      </w:r>
      <w:r w:rsidR="004B5D4B">
        <w:rPr>
          <w:rFonts w:ascii="Times New Roman" w:hAnsi="Times New Roman" w:cs="Times New Roman"/>
          <w:sz w:val="24"/>
          <w:szCs w:val="24"/>
        </w:rPr>
        <w:t xml:space="preserve">økte </w:t>
      </w:r>
      <w:r w:rsidR="00053368">
        <w:rPr>
          <w:rFonts w:ascii="Times New Roman" w:hAnsi="Times New Roman" w:cs="Times New Roman"/>
          <w:sz w:val="24"/>
          <w:szCs w:val="24"/>
        </w:rPr>
        <w:t>muligheter for omprioriteringer og å finne midler til nye tiltak</w:t>
      </w:r>
      <w:r w:rsidR="00616A49">
        <w:rPr>
          <w:rFonts w:ascii="Times New Roman" w:hAnsi="Times New Roman" w:cs="Times New Roman"/>
          <w:sz w:val="24"/>
          <w:szCs w:val="24"/>
        </w:rPr>
        <w:t xml:space="preserve"> dersom disse ikke medfører nye store kostnader. </w:t>
      </w:r>
      <w:r w:rsidR="004B5D4B">
        <w:rPr>
          <w:rFonts w:ascii="Times New Roman" w:hAnsi="Times New Roman" w:cs="Times New Roman"/>
          <w:sz w:val="24"/>
          <w:szCs w:val="24"/>
        </w:rPr>
        <w:t>D</w:t>
      </w:r>
      <w:r w:rsidR="00ED6A4A">
        <w:rPr>
          <w:rFonts w:ascii="Times New Roman" w:hAnsi="Times New Roman" w:cs="Times New Roman"/>
          <w:sz w:val="24"/>
          <w:szCs w:val="24"/>
        </w:rPr>
        <w:t xml:space="preserve">et </w:t>
      </w:r>
      <w:r w:rsidR="004B5D4B">
        <w:rPr>
          <w:rFonts w:ascii="Times New Roman" w:hAnsi="Times New Roman" w:cs="Times New Roman"/>
          <w:sz w:val="24"/>
          <w:szCs w:val="24"/>
        </w:rPr>
        <w:t xml:space="preserve">er </w:t>
      </w:r>
      <w:r w:rsidR="00E132E8">
        <w:rPr>
          <w:rFonts w:ascii="Times New Roman" w:hAnsi="Times New Roman" w:cs="Times New Roman"/>
          <w:sz w:val="24"/>
          <w:szCs w:val="24"/>
        </w:rPr>
        <w:t xml:space="preserve">imidlertid </w:t>
      </w:r>
      <w:r w:rsidR="00ED6A4A">
        <w:rPr>
          <w:rFonts w:ascii="Times New Roman" w:hAnsi="Times New Roman" w:cs="Times New Roman"/>
          <w:sz w:val="24"/>
          <w:szCs w:val="24"/>
        </w:rPr>
        <w:t xml:space="preserve">tendenser i </w:t>
      </w:r>
      <w:r w:rsidR="004B5D4B">
        <w:rPr>
          <w:rFonts w:ascii="Times New Roman" w:hAnsi="Times New Roman" w:cs="Times New Roman"/>
          <w:sz w:val="24"/>
          <w:szCs w:val="24"/>
        </w:rPr>
        <w:t xml:space="preserve">vårt </w:t>
      </w:r>
      <w:r w:rsidR="00ED6A4A">
        <w:rPr>
          <w:rFonts w:ascii="Times New Roman" w:hAnsi="Times New Roman" w:cs="Times New Roman"/>
          <w:sz w:val="24"/>
          <w:szCs w:val="24"/>
        </w:rPr>
        <w:t>materiale som krever videre undersøkelser av sammenhengen mellom kommunene</w:t>
      </w:r>
      <w:r w:rsidR="004C29D2">
        <w:rPr>
          <w:rFonts w:ascii="Times New Roman" w:hAnsi="Times New Roman" w:cs="Times New Roman"/>
          <w:sz w:val="24"/>
          <w:szCs w:val="24"/>
        </w:rPr>
        <w:t xml:space="preserve">s økonomiske forutsetninger, </w:t>
      </w:r>
      <w:r w:rsidR="00ED6A4A">
        <w:rPr>
          <w:rFonts w:ascii="Times New Roman" w:hAnsi="Times New Roman" w:cs="Times New Roman"/>
          <w:sz w:val="24"/>
          <w:szCs w:val="24"/>
        </w:rPr>
        <w:t xml:space="preserve">evner og kapasitet til å igangsette nye tiltak i helse- og omsorgssektoren. Et åpenbart grep vil være å studere dette </w:t>
      </w:r>
      <w:r w:rsidR="00841F0A">
        <w:rPr>
          <w:rFonts w:ascii="Times New Roman" w:hAnsi="Times New Roman" w:cs="Times New Roman"/>
          <w:sz w:val="24"/>
          <w:szCs w:val="24"/>
        </w:rPr>
        <w:t xml:space="preserve">for flere lignende tilbud og </w:t>
      </w:r>
      <w:r w:rsidR="00ED6A4A">
        <w:rPr>
          <w:rFonts w:ascii="Times New Roman" w:hAnsi="Times New Roman" w:cs="Times New Roman"/>
          <w:sz w:val="24"/>
          <w:szCs w:val="24"/>
        </w:rPr>
        <w:t xml:space="preserve">over en lengre tidsperiode. </w:t>
      </w:r>
      <w:r w:rsidR="004C29D2">
        <w:rPr>
          <w:rFonts w:ascii="Times New Roman" w:hAnsi="Times New Roman" w:cs="Times New Roman"/>
          <w:sz w:val="24"/>
          <w:szCs w:val="24"/>
        </w:rPr>
        <w:t xml:space="preserve"> </w:t>
      </w:r>
    </w:p>
    <w:p w14:paraId="2C36F288" w14:textId="3F4E700A" w:rsidR="00485E3E" w:rsidRDefault="00485E3E" w:rsidP="005B7B3D">
      <w:pPr>
        <w:spacing w:line="480" w:lineRule="auto"/>
        <w:rPr>
          <w:rFonts w:ascii="Times New Roman" w:hAnsi="Times New Roman" w:cs="Times New Roman"/>
          <w:sz w:val="24"/>
          <w:szCs w:val="24"/>
        </w:rPr>
      </w:pPr>
    </w:p>
    <w:p w14:paraId="040D6219" w14:textId="2E94461C" w:rsidR="00296A3D" w:rsidRPr="00296A3D" w:rsidRDefault="00296A3D" w:rsidP="00296A3D">
      <w:pPr>
        <w:spacing w:line="480" w:lineRule="auto"/>
        <w:rPr>
          <w:rFonts w:ascii="Times New Roman" w:hAnsi="Times New Roman" w:cs="Times New Roman"/>
          <w:i/>
          <w:sz w:val="24"/>
          <w:szCs w:val="24"/>
        </w:rPr>
      </w:pPr>
      <w:r>
        <w:rPr>
          <w:rFonts w:ascii="Times New Roman" w:hAnsi="Times New Roman" w:cs="Times New Roman"/>
          <w:i/>
          <w:sz w:val="24"/>
          <w:szCs w:val="24"/>
        </w:rPr>
        <w:t>Innovative også på andre områder?</w:t>
      </w:r>
    </w:p>
    <w:p w14:paraId="10256118" w14:textId="49FB85EF" w:rsidR="0059762E" w:rsidRDefault="0059762E" w:rsidP="00296A3D">
      <w:pPr>
        <w:spacing w:line="480" w:lineRule="auto"/>
        <w:rPr>
          <w:rFonts w:ascii="Times New Roman" w:hAnsi="Times New Roman" w:cs="Times New Roman"/>
          <w:sz w:val="24"/>
          <w:szCs w:val="24"/>
        </w:rPr>
      </w:pPr>
      <w:r w:rsidRPr="007167CE">
        <w:rPr>
          <w:rFonts w:ascii="Times New Roman" w:hAnsi="Times New Roman" w:cs="Times New Roman"/>
          <w:sz w:val="24"/>
          <w:szCs w:val="24"/>
        </w:rPr>
        <w:t xml:space="preserve">Kommuner med </w:t>
      </w:r>
      <w:r w:rsidR="005B7B3D">
        <w:rPr>
          <w:rFonts w:ascii="Times New Roman" w:hAnsi="Times New Roman" w:cs="Times New Roman"/>
          <w:sz w:val="24"/>
          <w:szCs w:val="24"/>
        </w:rPr>
        <w:t>FHB</w:t>
      </w:r>
      <w:r w:rsidRPr="007167CE">
        <w:rPr>
          <w:rFonts w:ascii="Times New Roman" w:hAnsi="Times New Roman" w:cs="Times New Roman"/>
          <w:sz w:val="24"/>
          <w:szCs w:val="24"/>
        </w:rPr>
        <w:t xml:space="preserve"> har i større grad enn andre kommuner også startet med hverdagsrehabilitering. Dette er et interessant funn. </w:t>
      </w:r>
      <w:r w:rsidR="008B0303">
        <w:rPr>
          <w:rFonts w:ascii="Times New Roman" w:hAnsi="Times New Roman" w:cs="Times New Roman"/>
          <w:sz w:val="24"/>
          <w:szCs w:val="24"/>
        </w:rPr>
        <w:t>Ko</w:t>
      </w:r>
      <w:r w:rsidR="008B0303" w:rsidRPr="007167CE">
        <w:rPr>
          <w:rFonts w:ascii="Times New Roman" w:hAnsi="Times New Roman" w:cs="Times New Roman"/>
          <w:sz w:val="24"/>
          <w:szCs w:val="24"/>
        </w:rPr>
        <w:t xml:space="preserve">mmunene </w:t>
      </w:r>
      <w:r w:rsidR="008B0303">
        <w:rPr>
          <w:rFonts w:ascii="Times New Roman" w:hAnsi="Times New Roman" w:cs="Times New Roman"/>
          <w:sz w:val="24"/>
          <w:szCs w:val="24"/>
        </w:rPr>
        <w:t xml:space="preserve">er pålagt å ha </w:t>
      </w:r>
      <w:r w:rsidR="008B0303" w:rsidRPr="007167CE">
        <w:rPr>
          <w:rFonts w:ascii="Times New Roman" w:hAnsi="Times New Roman" w:cs="Times New Roman"/>
          <w:sz w:val="24"/>
          <w:szCs w:val="24"/>
        </w:rPr>
        <w:lastRenderedPageBreak/>
        <w:t>helsefremmende, forebyggende og rehabiliterende tjenester</w:t>
      </w:r>
      <w:r w:rsidR="008B0303">
        <w:rPr>
          <w:rFonts w:ascii="Times New Roman" w:hAnsi="Times New Roman" w:cs="Times New Roman"/>
          <w:sz w:val="24"/>
          <w:szCs w:val="24"/>
        </w:rPr>
        <w:t xml:space="preserve"> </w:t>
      </w:r>
      <w:r w:rsidR="008B0303">
        <w:rPr>
          <w:rFonts w:ascii="Times New Roman" w:hAnsi="Times New Roman" w:cs="Times New Roman"/>
          <w:sz w:val="24"/>
          <w:szCs w:val="24"/>
        </w:rPr>
        <w:fldChar w:fldCharType="begin"/>
      </w:r>
      <w:r w:rsidR="008B0303">
        <w:rPr>
          <w:rFonts w:ascii="Times New Roman" w:hAnsi="Times New Roman" w:cs="Times New Roman"/>
          <w:sz w:val="24"/>
          <w:szCs w:val="24"/>
        </w:rPr>
        <w:instrText xml:space="preserve"> ADDIN EN.CITE &lt;EndNote&gt;&lt;Cite&gt;&lt;Author&gt;Helse- og omsorgsdepartementet&lt;/Author&gt;&lt;Year&gt;2012&lt;/Year&gt;&lt;RecNum&gt;800&lt;/RecNum&gt;&lt;DisplayText&gt;(Helse- og omsorgsdepartementet, 2012a)&lt;/DisplayText&gt;&lt;record&gt;&lt;rec-number&gt;800&lt;/rec-number&gt;&lt;foreign-keys&gt;&lt;key app="EN" db-id="5fe9stpz8pdwsyexda8xfz0zsztawprsxwaz" timestamp="1432816646"&gt;800&lt;/key&gt;&lt;/foreign-keys&gt;&lt;ref-type name="Legal Rule or Regulation"&gt;50&lt;/ref-type&gt;&lt;contributors&gt;&lt;authors&gt;&lt;author&gt;Helse- og omsorgsdepartementet,&lt;/author&gt;&lt;/authors&gt;&lt;secondary-authors&gt;&lt;author&gt;Helse- og omsorgsdepartementet&lt;/author&gt;&lt;/secondary-authors&gt;&lt;/contributors&gt;&lt;titles&gt;&lt;title&gt;Helse- og omsorgstjenesteloven med merknader og forskrifter: lov om kommunale helse- og omsorgstjenester m.m., vedtatt 24.06.2011 nr. 30&lt;/title&gt;&lt;/titles&gt;&lt;pages&gt;112 s.&lt;/pages&gt;&lt;keywords&gt;&lt;keyword&gt;Community Health Services&lt;/keyword&gt;&lt;keyword&gt;Legislation, Medical&lt;/keyword&gt;&lt;keyword&gt;Norway&lt;/keyword&gt;&lt;/keywords&gt;&lt;dates&gt;&lt;year&gt;2012&lt;/year&gt;&lt;/dates&gt;&lt;pub-location&gt;Oslo&lt;/pub-location&gt;&lt;isbn&gt;978-82-7841-750-8&lt;/isbn&gt;&lt;urls&gt;&lt;related-urls&gt;&lt;url&gt;http://www.lovdata.no/all/tl-20110624-030-006.html#6-2&lt;/url&gt;&lt;/related-urls&gt;&lt;/urls&gt;&lt;/record&gt;&lt;/Cite&gt;&lt;/EndNote&gt;</w:instrText>
      </w:r>
      <w:r w:rsidR="008B0303">
        <w:rPr>
          <w:rFonts w:ascii="Times New Roman" w:hAnsi="Times New Roman" w:cs="Times New Roman"/>
          <w:sz w:val="24"/>
          <w:szCs w:val="24"/>
        </w:rPr>
        <w:fldChar w:fldCharType="separate"/>
      </w:r>
      <w:r w:rsidR="008B0303">
        <w:rPr>
          <w:rFonts w:ascii="Times New Roman" w:hAnsi="Times New Roman" w:cs="Times New Roman"/>
          <w:noProof/>
          <w:sz w:val="24"/>
          <w:szCs w:val="24"/>
        </w:rPr>
        <w:t>(</w:t>
      </w:r>
      <w:hyperlink w:anchor="_ENREF_11" w:tooltip="Helse- og omsorgsdepartementet, 2012 #800" w:history="1">
        <w:r w:rsidR="003F6EC5">
          <w:rPr>
            <w:rFonts w:ascii="Times New Roman" w:hAnsi="Times New Roman" w:cs="Times New Roman"/>
            <w:noProof/>
            <w:sz w:val="24"/>
            <w:szCs w:val="24"/>
          </w:rPr>
          <w:t>Helse- og omsorgsdepartementet, 2012a</w:t>
        </w:r>
      </w:hyperlink>
      <w:r w:rsidR="008B0303">
        <w:rPr>
          <w:rFonts w:ascii="Times New Roman" w:hAnsi="Times New Roman" w:cs="Times New Roman"/>
          <w:noProof/>
          <w:sz w:val="24"/>
          <w:szCs w:val="24"/>
        </w:rPr>
        <w:t>)</w:t>
      </w:r>
      <w:r w:rsidR="008B0303">
        <w:rPr>
          <w:rFonts w:ascii="Times New Roman" w:hAnsi="Times New Roman" w:cs="Times New Roman"/>
          <w:sz w:val="24"/>
          <w:szCs w:val="24"/>
        </w:rPr>
        <w:fldChar w:fldCharType="end"/>
      </w:r>
      <w:r w:rsidR="008B0303">
        <w:rPr>
          <w:rFonts w:ascii="Times New Roman" w:hAnsi="Times New Roman" w:cs="Times New Roman"/>
          <w:sz w:val="24"/>
          <w:szCs w:val="24"/>
        </w:rPr>
        <w:t xml:space="preserve">, men har frihet til selv å </w:t>
      </w:r>
      <w:r w:rsidR="00C158E3">
        <w:rPr>
          <w:rFonts w:ascii="Times New Roman" w:hAnsi="Times New Roman" w:cs="Times New Roman"/>
          <w:sz w:val="24"/>
          <w:szCs w:val="24"/>
        </w:rPr>
        <w:t xml:space="preserve">velge </w:t>
      </w:r>
      <w:r w:rsidR="008B0303">
        <w:rPr>
          <w:rFonts w:ascii="Times New Roman" w:hAnsi="Times New Roman" w:cs="Times New Roman"/>
          <w:sz w:val="24"/>
          <w:szCs w:val="24"/>
        </w:rPr>
        <w:t>hvilke kon</w:t>
      </w:r>
      <w:r w:rsidR="005B7B3D">
        <w:rPr>
          <w:rFonts w:ascii="Times New Roman" w:hAnsi="Times New Roman" w:cs="Times New Roman"/>
          <w:sz w:val="24"/>
          <w:szCs w:val="24"/>
        </w:rPr>
        <w:t>k</w:t>
      </w:r>
      <w:r w:rsidR="008B0303">
        <w:rPr>
          <w:rFonts w:ascii="Times New Roman" w:hAnsi="Times New Roman" w:cs="Times New Roman"/>
          <w:sz w:val="24"/>
          <w:szCs w:val="24"/>
        </w:rPr>
        <w:t xml:space="preserve">rete tiltak </w:t>
      </w:r>
      <w:r w:rsidR="00C158E3">
        <w:rPr>
          <w:rFonts w:ascii="Times New Roman" w:hAnsi="Times New Roman" w:cs="Times New Roman"/>
          <w:sz w:val="24"/>
          <w:szCs w:val="24"/>
        </w:rPr>
        <w:t xml:space="preserve">som er </w:t>
      </w:r>
      <w:r w:rsidR="005B7B3D">
        <w:rPr>
          <w:rFonts w:ascii="Times New Roman" w:hAnsi="Times New Roman" w:cs="Times New Roman"/>
          <w:sz w:val="24"/>
          <w:szCs w:val="24"/>
        </w:rPr>
        <w:t xml:space="preserve">mest </w:t>
      </w:r>
      <w:r w:rsidR="00C158E3">
        <w:rPr>
          <w:rFonts w:ascii="Times New Roman" w:hAnsi="Times New Roman" w:cs="Times New Roman"/>
          <w:sz w:val="24"/>
          <w:szCs w:val="24"/>
        </w:rPr>
        <w:t>passende</w:t>
      </w:r>
      <w:r w:rsidR="005B7B3D">
        <w:rPr>
          <w:rFonts w:ascii="Times New Roman" w:hAnsi="Times New Roman" w:cs="Times New Roman"/>
          <w:sz w:val="24"/>
          <w:szCs w:val="24"/>
        </w:rPr>
        <w:t xml:space="preserve"> lokalt</w:t>
      </w:r>
      <w:r w:rsidR="00296A3D">
        <w:rPr>
          <w:rFonts w:ascii="Times New Roman" w:hAnsi="Times New Roman" w:cs="Times New Roman"/>
          <w:sz w:val="24"/>
          <w:szCs w:val="24"/>
        </w:rPr>
        <w:t>.</w:t>
      </w:r>
      <w:r w:rsidRPr="007167CE">
        <w:rPr>
          <w:rFonts w:ascii="Times New Roman" w:hAnsi="Times New Roman" w:cs="Times New Roman"/>
          <w:sz w:val="24"/>
          <w:szCs w:val="24"/>
        </w:rPr>
        <w:t xml:space="preserve"> </w:t>
      </w:r>
      <w:r w:rsidR="00C158E3">
        <w:rPr>
          <w:rFonts w:ascii="Times New Roman" w:hAnsi="Times New Roman" w:cs="Times New Roman"/>
          <w:sz w:val="24"/>
          <w:szCs w:val="24"/>
        </w:rPr>
        <w:t>Både FHB og hverdagsrehabilitering er</w:t>
      </w:r>
      <w:r w:rsidRPr="007167CE">
        <w:rPr>
          <w:rFonts w:ascii="Times New Roman" w:hAnsi="Times New Roman" w:cs="Times New Roman"/>
          <w:sz w:val="24"/>
          <w:szCs w:val="24"/>
        </w:rPr>
        <w:t xml:space="preserve"> knyttet til prinsippet om tidlig</w:t>
      </w:r>
      <w:r w:rsidR="00A9131A">
        <w:rPr>
          <w:rFonts w:ascii="Times New Roman" w:hAnsi="Times New Roman" w:cs="Times New Roman"/>
          <w:sz w:val="24"/>
          <w:szCs w:val="24"/>
        </w:rPr>
        <w:t xml:space="preserve"> innsats o</w:t>
      </w:r>
      <w:r w:rsidRPr="007167CE">
        <w:rPr>
          <w:rFonts w:ascii="Times New Roman" w:hAnsi="Times New Roman" w:cs="Times New Roman"/>
          <w:sz w:val="24"/>
          <w:szCs w:val="24"/>
        </w:rPr>
        <w:t xml:space="preserve">g man kunne antatt at kommuner som allerede prioriterer </w:t>
      </w:r>
      <w:r>
        <w:rPr>
          <w:rFonts w:ascii="Times New Roman" w:hAnsi="Times New Roman" w:cs="Times New Roman"/>
          <w:sz w:val="24"/>
          <w:szCs w:val="24"/>
        </w:rPr>
        <w:t>FHB</w:t>
      </w:r>
      <w:r w:rsidRPr="007167CE">
        <w:rPr>
          <w:rFonts w:ascii="Times New Roman" w:hAnsi="Times New Roman" w:cs="Times New Roman"/>
          <w:sz w:val="24"/>
          <w:szCs w:val="24"/>
        </w:rPr>
        <w:t xml:space="preserve"> ikke </w:t>
      </w:r>
      <w:r w:rsidR="00C158E3">
        <w:rPr>
          <w:rFonts w:ascii="Times New Roman" w:hAnsi="Times New Roman" w:cs="Times New Roman"/>
          <w:sz w:val="24"/>
          <w:szCs w:val="24"/>
        </w:rPr>
        <w:t>også</w:t>
      </w:r>
      <w:r w:rsidRPr="007167CE">
        <w:rPr>
          <w:rFonts w:ascii="Times New Roman" w:hAnsi="Times New Roman" w:cs="Times New Roman"/>
          <w:sz w:val="24"/>
          <w:szCs w:val="24"/>
        </w:rPr>
        <w:t xml:space="preserve"> vil prioritere å starte </w:t>
      </w:r>
      <w:r w:rsidR="00841F0A">
        <w:rPr>
          <w:rFonts w:ascii="Times New Roman" w:hAnsi="Times New Roman" w:cs="Times New Roman"/>
          <w:sz w:val="24"/>
          <w:szCs w:val="24"/>
        </w:rPr>
        <w:t xml:space="preserve">med </w:t>
      </w:r>
      <w:r w:rsidRPr="007167CE">
        <w:rPr>
          <w:rFonts w:ascii="Times New Roman" w:hAnsi="Times New Roman" w:cs="Times New Roman"/>
          <w:sz w:val="24"/>
          <w:szCs w:val="24"/>
        </w:rPr>
        <w:t xml:space="preserve">hverdagsrehabilitering. Begge tjenestene krever betydelig opplæring og ressursinnsats. At vi likevel finner </w:t>
      </w:r>
      <w:r w:rsidR="00A9131A">
        <w:rPr>
          <w:rFonts w:ascii="Times New Roman" w:hAnsi="Times New Roman" w:cs="Times New Roman"/>
          <w:sz w:val="24"/>
          <w:szCs w:val="24"/>
        </w:rPr>
        <w:t xml:space="preserve">at kommuner med FHB i </w:t>
      </w:r>
      <w:r w:rsidR="00E31203">
        <w:rPr>
          <w:rFonts w:ascii="Times New Roman" w:hAnsi="Times New Roman" w:cs="Times New Roman"/>
          <w:sz w:val="24"/>
          <w:szCs w:val="24"/>
        </w:rPr>
        <w:t xml:space="preserve">større grad enn andre kommuner </w:t>
      </w:r>
      <w:r w:rsidR="00C158E3">
        <w:rPr>
          <w:rFonts w:ascii="Times New Roman" w:hAnsi="Times New Roman" w:cs="Times New Roman"/>
          <w:sz w:val="24"/>
          <w:szCs w:val="24"/>
        </w:rPr>
        <w:t xml:space="preserve">har </w:t>
      </w:r>
      <w:r w:rsidR="00E31203">
        <w:rPr>
          <w:rFonts w:ascii="Times New Roman" w:hAnsi="Times New Roman" w:cs="Times New Roman"/>
          <w:sz w:val="24"/>
          <w:szCs w:val="24"/>
        </w:rPr>
        <w:t xml:space="preserve">startet med hverdagsrehabilitering </w:t>
      </w:r>
      <w:r w:rsidRPr="007167CE">
        <w:rPr>
          <w:rFonts w:ascii="Times New Roman" w:hAnsi="Times New Roman" w:cs="Times New Roman"/>
          <w:sz w:val="24"/>
          <w:szCs w:val="24"/>
        </w:rPr>
        <w:t xml:space="preserve">kan tyde på at det </w:t>
      </w:r>
      <w:r w:rsidR="00E31203">
        <w:rPr>
          <w:rFonts w:ascii="Times New Roman" w:hAnsi="Times New Roman" w:cs="Times New Roman"/>
          <w:sz w:val="24"/>
          <w:szCs w:val="24"/>
        </w:rPr>
        <w:t xml:space="preserve">her </w:t>
      </w:r>
      <w:r w:rsidRPr="007167CE">
        <w:rPr>
          <w:rFonts w:ascii="Times New Roman" w:hAnsi="Times New Roman" w:cs="Times New Roman"/>
          <w:sz w:val="24"/>
          <w:szCs w:val="24"/>
        </w:rPr>
        <w:t>dreier seg om særlig proaktive og innovative kommuner</w:t>
      </w:r>
      <w:r w:rsidR="004215AA">
        <w:rPr>
          <w:rFonts w:ascii="Times New Roman" w:hAnsi="Times New Roman" w:cs="Times New Roman"/>
          <w:sz w:val="24"/>
          <w:szCs w:val="24"/>
        </w:rPr>
        <w:t>,</w:t>
      </w:r>
      <w:r w:rsidRPr="007167CE">
        <w:rPr>
          <w:rFonts w:ascii="Times New Roman" w:hAnsi="Times New Roman" w:cs="Times New Roman"/>
          <w:sz w:val="24"/>
          <w:szCs w:val="24"/>
        </w:rPr>
        <w:t xml:space="preserve"> som er tidlig ute med å innføre nyere tjenester knyttet til forebygging og tidlig innsats. </w:t>
      </w:r>
      <w:r w:rsidR="00105467">
        <w:rPr>
          <w:rFonts w:ascii="Times New Roman" w:hAnsi="Times New Roman" w:cs="Times New Roman"/>
          <w:sz w:val="24"/>
          <w:szCs w:val="24"/>
        </w:rPr>
        <w:t xml:space="preserve">Det </w:t>
      </w:r>
      <w:r w:rsidR="00AB0A78">
        <w:rPr>
          <w:rFonts w:ascii="Times New Roman" w:hAnsi="Times New Roman" w:cs="Times New Roman"/>
          <w:sz w:val="24"/>
          <w:szCs w:val="24"/>
        </w:rPr>
        <w:t>kan også være</w:t>
      </w:r>
      <w:r w:rsidR="00105467">
        <w:rPr>
          <w:rFonts w:ascii="Times New Roman" w:hAnsi="Times New Roman" w:cs="Times New Roman"/>
          <w:sz w:val="24"/>
          <w:szCs w:val="24"/>
        </w:rPr>
        <w:t xml:space="preserve"> at slike kommuner, som i vårt materiale er </w:t>
      </w:r>
      <w:r w:rsidR="00AB0A78">
        <w:rPr>
          <w:rFonts w:ascii="Times New Roman" w:hAnsi="Times New Roman" w:cs="Times New Roman"/>
          <w:sz w:val="24"/>
          <w:szCs w:val="24"/>
        </w:rPr>
        <w:t xml:space="preserve">store og </w:t>
      </w:r>
      <w:r w:rsidR="00105467">
        <w:rPr>
          <w:rFonts w:ascii="Times New Roman" w:hAnsi="Times New Roman" w:cs="Times New Roman"/>
          <w:sz w:val="24"/>
          <w:szCs w:val="24"/>
        </w:rPr>
        <w:t>sentrale</w:t>
      </w:r>
      <w:r w:rsidR="00AB0A78">
        <w:rPr>
          <w:rFonts w:ascii="Times New Roman" w:hAnsi="Times New Roman" w:cs="Times New Roman"/>
          <w:sz w:val="24"/>
          <w:szCs w:val="24"/>
        </w:rPr>
        <w:t>,</w:t>
      </w:r>
      <w:r w:rsidR="00B47EF4">
        <w:rPr>
          <w:rFonts w:ascii="Times New Roman" w:hAnsi="Times New Roman" w:cs="Times New Roman"/>
          <w:sz w:val="24"/>
          <w:szCs w:val="24"/>
        </w:rPr>
        <w:t xml:space="preserve"> </w:t>
      </w:r>
      <w:r w:rsidR="00AB0A78">
        <w:rPr>
          <w:rFonts w:ascii="Times New Roman" w:hAnsi="Times New Roman" w:cs="Times New Roman"/>
          <w:sz w:val="24"/>
          <w:szCs w:val="24"/>
        </w:rPr>
        <w:t>er mer faglig «motebevisste» og lettere fanger opp nye trender og myndighetenes signaler</w:t>
      </w:r>
      <w:r w:rsidR="002C408D">
        <w:rPr>
          <w:rFonts w:ascii="Times New Roman" w:hAnsi="Times New Roman" w:cs="Times New Roman"/>
          <w:sz w:val="24"/>
          <w:szCs w:val="24"/>
        </w:rPr>
        <w:t xml:space="preserve">.  </w:t>
      </w:r>
    </w:p>
    <w:p w14:paraId="08474ED5" w14:textId="66701FEC" w:rsidR="000D34FF" w:rsidRDefault="005B7B3D" w:rsidP="00175420">
      <w:pPr>
        <w:spacing w:line="480" w:lineRule="auto"/>
        <w:ind w:firstLine="708"/>
        <w:rPr>
          <w:rFonts w:ascii="Times New Roman" w:hAnsi="Times New Roman" w:cs="Times New Roman"/>
          <w:sz w:val="24"/>
          <w:szCs w:val="24"/>
        </w:rPr>
      </w:pPr>
      <w:r>
        <w:rPr>
          <w:rFonts w:ascii="Times New Roman" w:hAnsi="Times New Roman" w:cs="Times New Roman"/>
          <w:sz w:val="24"/>
          <w:szCs w:val="24"/>
        </w:rPr>
        <w:t>Det</w:t>
      </w:r>
      <w:r w:rsidR="007B0BC9" w:rsidRPr="00D165A4">
        <w:rPr>
          <w:rFonts w:ascii="Times New Roman" w:hAnsi="Times New Roman" w:cs="Times New Roman"/>
          <w:sz w:val="24"/>
          <w:szCs w:val="24"/>
        </w:rPr>
        <w:t xml:space="preserve"> </w:t>
      </w:r>
      <w:r w:rsidR="00E31203">
        <w:rPr>
          <w:rFonts w:ascii="Times New Roman" w:hAnsi="Times New Roman" w:cs="Times New Roman"/>
          <w:sz w:val="24"/>
          <w:szCs w:val="24"/>
        </w:rPr>
        <w:t xml:space="preserve">er </w:t>
      </w:r>
      <w:r w:rsidR="007B0BC9" w:rsidRPr="00D165A4">
        <w:rPr>
          <w:rFonts w:ascii="Times New Roman" w:hAnsi="Times New Roman" w:cs="Times New Roman"/>
          <w:sz w:val="24"/>
          <w:szCs w:val="24"/>
        </w:rPr>
        <w:t xml:space="preserve">kommuner med lav andel eldre over 80 </w:t>
      </w:r>
      <w:r w:rsidR="0007467A">
        <w:rPr>
          <w:rFonts w:ascii="Times New Roman" w:hAnsi="Times New Roman" w:cs="Times New Roman"/>
          <w:sz w:val="24"/>
          <w:szCs w:val="24"/>
        </w:rPr>
        <w:t xml:space="preserve">år </w:t>
      </w:r>
      <w:r w:rsidR="007B0BC9" w:rsidRPr="00D165A4">
        <w:rPr>
          <w:rFonts w:ascii="Times New Roman" w:hAnsi="Times New Roman" w:cs="Times New Roman"/>
          <w:sz w:val="24"/>
          <w:szCs w:val="24"/>
        </w:rPr>
        <w:t xml:space="preserve">og med lavt antall heldøgnsplasser </w:t>
      </w:r>
      <w:r w:rsidR="0007467A">
        <w:rPr>
          <w:rFonts w:ascii="Times New Roman" w:hAnsi="Times New Roman" w:cs="Times New Roman"/>
          <w:sz w:val="24"/>
          <w:szCs w:val="24"/>
        </w:rPr>
        <w:t>som størst</w:t>
      </w:r>
      <w:r w:rsidR="007B0BC9" w:rsidRPr="00D165A4">
        <w:rPr>
          <w:rFonts w:ascii="Times New Roman" w:hAnsi="Times New Roman" w:cs="Times New Roman"/>
          <w:sz w:val="24"/>
          <w:szCs w:val="24"/>
        </w:rPr>
        <w:t xml:space="preserve"> grad</w:t>
      </w:r>
      <w:r w:rsidR="0007467A">
        <w:rPr>
          <w:rFonts w:ascii="Times New Roman" w:hAnsi="Times New Roman" w:cs="Times New Roman"/>
          <w:sz w:val="24"/>
          <w:szCs w:val="24"/>
        </w:rPr>
        <w:t xml:space="preserve"> har FHB</w:t>
      </w:r>
      <w:r w:rsidR="007B0BC9" w:rsidRPr="00D165A4">
        <w:rPr>
          <w:rFonts w:ascii="Times New Roman" w:hAnsi="Times New Roman" w:cs="Times New Roman"/>
          <w:sz w:val="24"/>
          <w:szCs w:val="24"/>
        </w:rPr>
        <w:t>.</w:t>
      </w:r>
      <w:r w:rsidR="00175420">
        <w:rPr>
          <w:rFonts w:ascii="Times New Roman" w:hAnsi="Times New Roman" w:cs="Times New Roman"/>
          <w:sz w:val="24"/>
          <w:szCs w:val="24"/>
        </w:rPr>
        <w:t xml:space="preserve"> Også dette kan synes overraskende. En mulig tolkning kan være at </w:t>
      </w:r>
      <w:r w:rsidR="0007467A">
        <w:rPr>
          <w:rFonts w:ascii="Times New Roman" w:hAnsi="Times New Roman" w:cs="Times New Roman"/>
          <w:sz w:val="24"/>
          <w:szCs w:val="24"/>
        </w:rPr>
        <w:t>lavere andel</w:t>
      </w:r>
      <w:r w:rsidR="001B767C" w:rsidRPr="00175420">
        <w:rPr>
          <w:rFonts w:ascii="Times New Roman" w:hAnsi="Times New Roman" w:cs="Times New Roman"/>
          <w:sz w:val="24"/>
          <w:szCs w:val="24"/>
        </w:rPr>
        <w:t xml:space="preserve"> </w:t>
      </w:r>
      <w:r w:rsidR="0007467A" w:rsidRPr="00175420">
        <w:rPr>
          <w:rFonts w:ascii="Times New Roman" w:hAnsi="Times New Roman" w:cs="Times New Roman"/>
          <w:sz w:val="24"/>
          <w:szCs w:val="24"/>
        </w:rPr>
        <w:t xml:space="preserve">heldøgnsplasser </w:t>
      </w:r>
      <w:r w:rsidR="0007467A">
        <w:rPr>
          <w:rFonts w:ascii="Times New Roman" w:hAnsi="Times New Roman" w:cs="Times New Roman"/>
          <w:sz w:val="24"/>
          <w:szCs w:val="24"/>
        </w:rPr>
        <w:t xml:space="preserve">og </w:t>
      </w:r>
      <w:r w:rsidR="001B767C" w:rsidRPr="00175420">
        <w:rPr>
          <w:rFonts w:ascii="Times New Roman" w:hAnsi="Times New Roman" w:cs="Times New Roman"/>
          <w:sz w:val="24"/>
          <w:szCs w:val="24"/>
        </w:rPr>
        <w:t>innb</w:t>
      </w:r>
      <w:r w:rsidR="00175420">
        <w:rPr>
          <w:rFonts w:ascii="Times New Roman" w:hAnsi="Times New Roman" w:cs="Times New Roman"/>
          <w:sz w:val="24"/>
          <w:szCs w:val="24"/>
        </w:rPr>
        <w:t>yggere</w:t>
      </w:r>
      <w:r w:rsidR="001B767C" w:rsidRPr="00175420">
        <w:rPr>
          <w:rFonts w:ascii="Times New Roman" w:hAnsi="Times New Roman" w:cs="Times New Roman"/>
          <w:sz w:val="24"/>
          <w:szCs w:val="24"/>
        </w:rPr>
        <w:t xml:space="preserve"> over 80 </w:t>
      </w:r>
      <w:r w:rsidR="00175420">
        <w:rPr>
          <w:rFonts w:ascii="Times New Roman" w:hAnsi="Times New Roman" w:cs="Times New Roman"/>
          <w:sz w:val="24"/>
          <w:szCs w:val="24"/>
        </w:rPr>
        <w:t>år frigjør ressurser</w:t>
      </w:r>
      <w:r w:rsidR="001B767C" w:rsidRPr="00175420">
        <w:rPr>
          <w:rFonts w:ascii="Times New Roman" w:hAnsi="Times New Roman" w:cs="Times New Roman"/>
          <w:sz w:val="24"/>
          <w:szCs w:val="24"/>
        </w:rPr>
        <w:t xml:space="preserve"> til å drive </w:t>
      </w:r>
      <w:r w:rsidR="0007467A">
        <w:rPr>
          <w:rFonts w:ascii="Times New Roman" w:hAnsi="Times New Roman" w:cs="Times New Roman"/>
          <w:sz w:val="24"/>
          <w:szCs w:val="24"/>
        </w:rPr>
        <w:t xml:space="preserve">forebyggende </w:t>
      </w:r>
      <w:r w:rsidR="00841F0A">
        <w:rPr>
          <w:rFonts w:ascii="Times New Roman" w:hAnsi="Times New Roman" w:cs="Times New Roman"/>
          <w:sz w:val="24"/>
          <w:szCs w:val="24"/>
        </w:rPr>
        <w:t>hjemme</w:t>
      </w:r>
      <w:r w:rsidR="0007467A">
        <w:rPr>
          <w:rFonts w:ascii="Times New Roman" w:hAnsi="Times New Roman" w:cs="Times New Roman"/>
          <w:sz w:val="24"/>
          <w:szCs w:val="24"/>
        </w:rPr>
        <w:t>tjenester</w:t>
      </w:r>
      <w:r w:rsidR="001B767C" w:rsidRPr="00175420">
        <w:rPr>
          <w:rFonts w:ascii="Times New Roman" w:hAnsi="Times New Roman" w:cs="Times New Roman"/>
          <w:sz w:val="24"/>
          <w:szCs w:val="24"/>
        </w:rPr>
        <w:t>.</w:t>
      </w:r>
    </w:p>
    <w:p w14:paraId="09D63B9B" w14:textId="77777777" w:rsidR="00E5303D" w:rsidRDefault="00E5303D" w:rsidP="00175420">
      <w:pPr>
        <w:spacing w:line="480" w:lineRule="auto"/>
        <w:ind w:firstLine="708"/>
        <w:rPr>
          <w:rFonts w:ascii="Times New Roman" w:hAnsi="Times New Roman" w:cs="Times New Roman"/>
          <w:sz w:val="24"/>
          <w:szCs w:val="24"/>
        </w:rPr>
      </w:pPr>
    </w:p>
    <w:p w14:paraId="2A0BE361" w14:textId="6DD743A2" w:rsidR="00C7053D" w:rsidRPr="00E5303D" w:rsidDel="002E3DEA" w:rsidRDefault="00C7053D" w:rsidP="00C7053D">
      <w:pPr>
        <w:spacing w:line="480" w:lineRule="auto"/>
        <w:rPr>
          <w:rFonts w:ascii="Times New Roman" w:hAnsi="Times New Roman" w:cs="Times New Roman"/>
          <w:i/>
          <w:sz w:val="24"/>
          <w:szCs w:val="24"/>
        </w:rPr>
      </w:pPr>
      <w:r w:rsidRPr="00E5303D" w:rsidDel="002E3DEA">
        <w:rPr>
          <w:rFonts w:ascii="Times New Roman" w:hAnsi="Times New Roman" w:cs="Times New Roman"/>
          <w:i/>
          <w:sz w:val="24"/>
          <w:szCs w:val="24"/>
        </w:rPr>
        <w:t>Kommunale diffusjonsprosesser</w:t>
      </w:r>
    </w:p>
    <w:p w14:paraId="7786EE26" w14:textId="278FC16A" w:rsidR="00AF64DF" w:rsidRPr="00E5303D" w:rsidDel="002E3DEA" w:rsidRDefault="00C7053D" w:rsidP="00C7053D">
      <w:pPr>
        <w:spacing w:line="480" w:lineRule="auto"/>
        <w:rPr>
          <w:rFonts w:ascii="Times New Roman" w:hAnsi="Times New Roman" w:cs="Times New Roman"/>
          <w:sz w:val="24"/>
          <w:szCs w:val="24"/>
        </w:rPr>
      </w:pPr>
      <w:r w:rsidRPr="00E5303D" w:rsidDel="002E3DEA">
        <w:rPr>
          <w:rFonts w:ascii="Times New Roman" w:hAnsi="Times New Roman" w:cs="Times New Roman"/>
          <w:sz w:val="24"/>
          <w:szCs w:val="24"/>
        </w:rPr>
        <w:t xml:space="preserve">Vi finner det hensiktsmessig </w:t>
      </w:r>
      <w:r w:rsidR="005F75A9" w:rsidRPr="00E5303D" w:rsidDel="002E3DEA">
        <w:rPr>
          <w:rFonts w:ascii="Times New Roman" w:hAnsi="Times New Roman" w:cs="Times New Roman"/>
          <w:sz w:val="24"/>
          <w:szCs w:val="24"/>
        </w:rPr>
        <w:t xml:space="preserve">avslutningsvis å se spredningen av FHB i lys av </w:t>
      </w:r>
      <w:r w:rsidR="00C158E3" w:rsidRPr="00E5303D" w:rsidDel="002E3DEA">
        <w:rPr>
          <w:rFonts w:ascii="Times New Roman" w:hAnsi="Times New Roman" w:cs="Times New Roman"/>
          <w:sz w:val="24"/>
          <w:szCs w:val="24"/>
        </w:rPr>
        <w:t xml:space="preserve">innovasjons- og </w:t>
      </w:r>
      <w:r w:rsidR="005B7B3D" w:rsidRPr="00E5303D" w:rsidDel="002E3DEA">
        <w:rPr>
          <w:rFonts w:ascii="Times New Roman" w:hAnsi="Times New Roman" w:cs="Times New Roman"/>
          <w:sz w:val="24"/>
          <w:szCs w:val="24"/>
        </w:rPr>
        <w:t>diffusjons</w:t>
      </w:r>
      <w:r w:rsidR="005F75A9" w:rsidRPr="00E5303D" w:rsidDel="002E3DEA">
        <w:rPr>
          <w:rFonts w:ascii="Times New Roman" w:hAnsi="Times New Roman" w:cs="Times New Roman"/>
          <w:sz w:val="24"/>
          <w:szCs w:val="24"/>
        </w:rPr>
        <w:t>teori</w:t>
      </w:r>
      <w:r w:rsidR="00CD0BE0">
        <w:rPr>
          <w:rFonts w:ascii="Times New Roman" w:hAnsi="Times New Roman" w:cs="Times New Roman"/>
          <w:sz w:val="24"/>
          <w:szCs w:val="24"/>
        </w:rPr>
        <w:t xml:space="preserve"> </w:t>
      </w:r>
      <w:r w:rsidR="00CD0BE0">
        <w:rPr>
          <w:rFonts w:ascii="Times New Roman" w:hAnsi="Times New Roman" w:cs="Times New Roman"/>
          <w:sz w:val="24"/>
          <w:szCs w:val="24"/>
        </w:rPr>
        <w:fldChar w:fldCharType="begin">
          <w:fldData xml:space="preserve">PEVuZE5vdGU+PENpdGU+PEF1dGhvcj5HcmVlbmhhbGdoPC9BdXRob3I+PFllYXI+MjAwNDwvWWVh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</w:fldData>
        </w:fldChar>
      </w:r>
      <w:r w:rsidR="00CD0BE0">
        <w:rPr>
          <w:rFonts w:ascii="Times New Roman" w:hAnsi="Times New Roman" w:cs="Times New Roman"/>
          <w:sz w:val="24"/>
          <w:szCs w:val="24"/>
        </w:rPr>
        <w:instrText xml:space="preserve"> ADDIN EN.CITE </w:instrText>
      </w:r>
      <w:r w:rsidR="00CD0BE0">
        <w:rPr>
          <w:rFonts w:ascii="Times New Roman" w:hAnsi="Times New Roman" w:cs="Times New Roman"/>
          <w:sz w:val="24"/>
          <w:szCs w:val="24"/>
        </w:rPr>
        <w:fldChar w:fldCharType="begin">
          <w:fldData xml:space="preserve">PEVuZE5vdGU+PENpdGU+PEF1dGhvcj5HcmVlbmhhbGdoPC9BdXRob3I+PFllYXI+MjAwNDwvWWVh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</w:fldData>
        </w:fldChar>
      </w:r>
      <w:r w:rsidR="00CD0BE0">
        <w:rPr>
          <w:rFonts w:ascii="Times New Roman" w:hAnsi="Times New Roman" w:cs="Times New Roman"/>
          <w:sz w:val="24"/>
          <w:szCs w:val="24"/>
        </w:rPr>
        <w:instrText xml:space="preserve"> ADDIN EN.CITE.DATA </w:instrText>
      </w:r>
      <w:r w:rsidR="00CD0BE0">
        <w:rPr>
          <w:rFonts w:ascii="Times New Roman" w:hAnsi="Times New Roman" w:cs="Times New Roman"/>
          <w:sz w:val="24"/>
          <w:szCs w:val="24"/>
        </w:rPr>
      </w:r>
      <w:r w:rsidR="00CD0BE0">
        <w:rPr>
          <w:rFonts w:ascii="Times New Roman" w:hAnsi="Times New Roman" w:cs="Times New Roman"/>
          <w:sz w:val="24"/>
          <w:szCs w:val="24"/>
        </w:rPr>
        <w:fldChar w:fldCharType="end"/>
      </w:r>
      <w:r w:rsidR="00CD0BE0">
        <w:rPr>
          <w:rFonts w:ascii="Times New Roman" w:hAnsi="Times New Roman" w:cs="Times New Roman"/>
          <w:sz w:val="24"/>
          <w:szCs w:val="24"/>
        </w:rPr>
      </w:r>
      <w:r w:rsidR="00CD0BE0">
        <w:rPr>
          <w:rFonts w:ascii="Times New Roman" w:hAnsi="Times New Roman" w:cs="Times New Roman"/>
          <w:sz w:val="24"/>
          <w:szCs w:val="24"/>
        </w:rPr>
        <w:fldChar w:fldCharType="separate"/>
      </w:r>
      <w:r w:rsidR="00CD0BE0">
        <w:rPr>
          <w:rFonts w:ascii="Times New Roman" w:hAnsi="Times New Roman" w:cs="Times New Roman"/>
          <w:noProof/>
          <w:sz w:val="24"/>
          <w:szCs w:val="24"/>
        </w:rPr>
        <w:t>(</w:t>
      </w:r>
      <w:hyperlink w:anchor="_ENREF_6" w:tooltip="Greenhalgh, 2004 #836" w:history="1">
        <w:r w:rsidR="003F6EC5">
          <w:rPr>
            <w:rFonts w:ascii="Times New Roman" w:hAnsi="Times New Roman" w:cs="Times New Roman"/>
            <w:noProof/>
            <w:sz w:val="24"/>
            <w:szCs w:val="24"/>
          </w:rPr>
          <w:t>Greenhalgh, Robert, Macfarlane, Bate, &amp; Kyriakidou, 2004</w:t>
        </w:r>
      </w:hyperlink>
      <w:r w:rsidR="00CD0BE0">
        <w:rPr>
          <w:rFonts w:ascii="Times New Roman" w:hAnsi="Times New Roman" w:cs="Times New Roman"/>
          <w:noProof/>
          <w:sz w:val="24"/>
          <w:szCs w:val="24"/>
        </w:rPr>
        <w:t xml:space="preserve">; </w:t>
      </w:r>
      <w:hyperlink w:anchor="_ENREF_22" w:tooltip="Rogers, 1995 #837" w:history="1">
        <w:r w:rsidR="003F6EC5">
          <w:rPr>
            <w:rFonts w:ascii="Times New Roman" w:hAnsi="Times New Roman" w:cs="Times New Roman"/>
            <w:noProof/>
            <w:sz w:val="24"/>
            <w:szCs w:val="24"/>
          </w:rPr>
          <w:t>Rogers, 1995</w:t>
        </w:r>
      </w:hyperlink>
      <w:r w:rsidR="00CD0BE0">
        <w:rPr>
          <w:rFonts w:ascii="Times New Roman" w:hAnsi="Times New Roman" w:cs="Times New Roman"/>
          <w:noProof/>
          <w:sz w:val="24"/>
          <w:szCs w:val="24"/>
        </w:rPr>
        <w:t>)</w:t>
      </w:r>
      <w:r w:rsidR="00CD0BE0">
        <w:rPr>
          <w:rFonts w:ascii="Times New Roman" w:hAnsi="Times New Roman" w:cs="Times New Roman"/>
          <w:sz w:val="24"/>
          <w:szCs w:val="24"/>
        </w:rPr>
        <w:fldChar w:fldCharType="end"/>
      </w:r>
      <w:r w:rsidR="005F75A9" w:rsidRPr="00E5303D" w:rsidDel="002E3DEA">
        <w:rPr>
          <w:rFonts w:ascii="Times New Roman" w:hAnsi="Times New Roman" w:cs="Times New Roman"/>
          <w:sz w:val="24"/>
          <w:szCs w:val="24"/>
        </w:rPr>
        <w:t xml:space="preserve">. </w:t>
      </w:r>
      <w:r w:rsidR="00CD0BE0">
        <w:rPr>
          <w:rFonts w:ascii="Times New Roman" w:hAnsi="Times New Roman" w:cs="Times New Roman"/>
          <w:sz w:val="24"/>
          <w:szCs w:val="24"/>
        </w:rPr>
        <w:t>Kommunal fagutvikling og innovasjon</w:t>
      </w:r>
      <w:r w:rsidR="00C21CCC" w:rsidRPr="00E5303D" w:rsidDel="002E3DEA">
        <w:rPr>
          <w:rFonts w:ascii="Times New Roman" w:hAnsi="Times New Roman" w:cs="Times New Roman"/>
          <w:sz w:val="24"/>
          <w:szCs w:val="24"/>
        </w:rPr>
        <w:t xml:space="preserve"> har </w:t>
      </w:r>
      <w:r w:rsidR="00CB1AB5" w:rsidRPr="00E5303D" w:rsidDel="002E3DEA">
        <w:rPr>
          <w:rFonts w:ascii="Times New Roman" w:hAnsi="Times New Roman" w:cs="Times New Roman"/>
          <w:sz w:val="24"/>
          <w:szCs w:val="24"/>
        </w:rPr>
        <w:t xml:space="preserve">ofte </w:t>
      </w:r>
      <w:r w:rsidR="0074379E">
        <w:rPr>
          <w:rFonts w:ascii="Times New Roman" w:hAnsi="Times New Roman" w:cs="Times New Roman"/>
          <w:sz w:val="24"/>
          <w:szCs w:val="24"/>
        </w:rPr>
        <w:t xml:space="preserve">sine </w:t>
      </w:r>
      <w:r w:rsidR="00CB1AB5" w:rsidRPr="00E5303D" w:rsidDel="002E3DEA">
        <w:rPr>
          <w:rFonts w:ascii="Times New Roman" w:hAnsi="Times New Roman" w:cs="Times New Roman"/>
          <w:sz w:val="24"/>
          <w:szCs w:val="24"/>
        </w:rPr>
        <w:t>egenartete</w:t>
      </w:r>
      <w:r w:rsidR="008F4C0C" w:rsidRPr="00E5303D" w:rsidDel="002E3DEA">
        <w:rPr>
          <w:rFonts w:ascii="Times New Roman" w:hAnsi="Times New Roman" w:cs="Times New Roman"/>
          <w:sz w:val="24"/>
          <w:szCs w:val="24"/>
        </w:rPr>
        <w:t xml:space="preserve"> diffusjonsprosess</w:t>
      </w:r>
      <w:r w:rsidR="00C21CCC" w:rsidRPr="00E5303D" w:rsidDel="002E3DEA">
        <w:rPr>
          <w:rFonts w:ascii="Times New Roman" w:hAnsi="Times New Roman" w:cs="Times New Roman"/>
          <w:sz w:val="24"/>
          <w:szCs w:val="24"/>
        </w:rPr>
        <w:t xml:space="preserve">er </w:t>
      </w:r>
      <w:r w:rsidR="00C21CCC" w:rsidRPr="00E5303D" w:rsidDel="002E3DEA">
        <w:rPr>
          <w:rFonts w:ascii="Times New Roman" w:hAnsi="Times New Roman" w:cs="Times New Roman"/>
          <w:sz w:val="24"/>
          <w:szCs w:val="24"/>
        </w:rPr>
        <w:fldChar w:fldCharType="begin">
          <w:fldData xml:space="preserve">PEVuZE5vdGU+PENpdGU+PEF1dGhvcj5UZWlnZW48L0F1dGhvcj48WWVhcj4yMDEzPC9ZZWFyPjxS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</w:fldData>
        </w:fldChar>
      </w:r>
      <w:r w:rsidR="00CD0BE0">
        <w:rPr>
          <w:rFonts w:ascii="Times New Roman" w:hAnsi="Times New Roman" w:cs="Times New Roman"/>
          <w:sz w:val="24"/>
          <w:szCs w:val="24"/>
        </w:rPr>
        <w:instrText xml:space="preserve"> ADDIN EN.CITE </w:instrText>
      </w:r>
      <w:r w:rsidR="00CD0BE0">
        <w:rPr>
          <w:rFonts w:ascii="Times New Roman" w:hAnsi="Times New Roman" w:cs="Times New Roman"/>
          <w:sz w:val="24"/>
          <w:szCs w:val="24"/>
        </w:rPr>
        <w:fldChar w:fldCharType="begin">
          <w:fldData xml:space="preserve">PEVuZE5vdGU+PENpdGU+PEF1dGhvcj5UZWlnZW48L0F1dGhvcj48WWVhcj4yMDEzPC9ZZWFyPjxS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</w:fldData>
        </w:fldChar>
      </w:r>
      <w:r w:rsidR="00CD0BE0">
        <w:rPr>
          <w:rFonts w:ascii="Times New Roman" w:hAnsi="Times New Roman" w:cs="Times New Roman"/>
          <w:sz w:val="24"/>
          <w:szCs w:val="24"/>
        </w:rPr>
        <w:instrText xml:space="preserve"> ADDIN EN.CITE.DATA </w:instrText>
      </w:r>
      <w:r w:rsidR="00CD0BE0">
        <w:rPr>
          <w:rFonts w:ascii="Times New Roman" w:hAnsi="Times New Roman" w:cs="Times New Roman"/>
          <w:sz w:val="24"/>
          <w:szCs w:val="24"/>
        </w:rPr>
      </w:r>
      <w:r w:rsidR="00CD0BE0">
        <w:rPr>
          <w:rFonts w:ascii="Times New Roman" w:hAnsi="Times New Roman" w:cs="Times New Roman"/>
          <w:sz w:val="24"/>
          <w:szCs w:val="24"/>
        </w:rPr>
        <w:fldChar w:fldCharType="end"/>
      </w:r>
      <w:r w:rsidR="00C21CCC" w:rsidRPr="00E5303D" w:rsidDel="002E3DEA">
        <w:rPr>
          <w:rFonts w:ascii="Times New Roman" w:hAnsi="Times New Roman" w:cs="Times New Roman"/>
          <w:sz w:val="24"/>
          <w:szCs w:val="24"/>
        </w:rPr>
      </w:r>
      <w:r w:rsidR="00C21CCC" w:rsidRPr="00E5303D" w:rsidDel="002E3DEA">
        <w:rPr>
          <w:rFonts w:ascii="Times New Roman" w:hAnsi="Times New Roman" w:cs="Times New Roman"/>
          <w:sz w:val="24"/>
          <w:szCs w:val="24"/>
        </w:rPr>
        <w:fldChar w:fldCharType="separate"/>
      </w:r>
      <w:r w:rsidR="00CD0BE0">
        <w:rPr>
          <w:rFonts w:ascii="Times New Roman" w:hAnsi="Times New Roman" w:cs="Times New Roman"/>
          <w:noProof/>
          <w:sz w:val="24"/>
          <w:szCs w:val="24"/>
        </w:rPr>
        <w:t>(</w:t>
      </w:r>
      <w:hyperlink w:anchor="_ENREF_4" w:tooltip="Førland, 2014 #682" w:history="1">
        <w:r w:rsidR="003F6EC5">
          <w:rPr>
            <w:rFonts w:ascii="Times New Roman" w:hAnsi="Times New Roman" w:cs="Times New Roman"/>
            <w:noProof/>
            <w:sz w:val="24"/>
            <w:szCs w:val="24"/>
          </w:rPr>
          <w:t>Førland, 2014</w:t>
        </w:r>
      </w:hyperlink>
      <w:r w:rsidR="00CD0BE0">
        <w:rPr>
          <w:rFonts w:ascii="Times New Roman" w:hAnsi="Times New Roman" w:cs="Times New Roman"/>
          <w:noProof/>
          <w:sz w:val="24"/>
          <w:szCs w:val="24"/>
        </w:rPr>
        <w:t xml:space="preserve">; </w:t>
      </w:r>
      <w:hyperlink w:anchor="_ENREF_31" w:tooltip="Teigen, 2013 #830" w:history="1">
        <w:r w:rsidR="003F6EC5">
          <w:rPr>
            <w:rFonts w:ascii="Times New Roman" w:hAnsi="Times New Roman" w:cs="Times New Roman"/>
            <w:noProof/>
            <w:sz w:val="24"/>
            <w:szCs w:val="24"/>
          </w:rPr>
          <w:t>Teigen, Aarsæther, &amp; Ringholm, 2013</w:t>
        </w:r>
      </w:hyperlink>
      <w:r w:rsidR="00CD0BE0">
        <w:rPr>
          <w:rFonts w:ascii="Times New Roman" w:hAnsi="Times New Roman" w:cs="Times New Roman"/>
          <w:noProof/>
          <w:sz w:val="24"/>
          <w:szCs w:val="24"/>
        </w:rPr>
        <w:t>)</w:t>
      </w:r>
      <w:r w:rsidR="00C21CCC" w:rsidRPr="00E5303D" w:rsidDel="002E3DEA">
        <w:rPr>
          <w:rFonts w:ascii="Times New Roman" w:hAnsi="Times New Roman" w:cs="Times New Roman"/>
          <w:sz w:val="24"/>
          <w:szCs w:val="24"/>
        </w:rPr>
        <w:fldChar w:fldCharType="end"/>
      </w:r>
      <w:r w:rsidR="008F4C0C" w:rsidRPr="00E5303D" w:rsidDel="002E3DEA">
        <w:rPr>
          <w:rFonts w:ascii="Times New Roman" w:hAnsi="Times New Roman" w:cs="Times New Roman"/>
          <w:sz w:val="24"/>
          <w:szCs w:val="24"/>
        </w:rPr>
        <w:t xml:space="preserve">. </w:t>
      </w:r>
      <w:hyperlink w:anchor="_ENREF_32" w:tooltip="Teigen, 2013 #831" w:history="1">
        <w:r w:rsidR="003F6EC5" w:rsidRPr="00E5303D" w:rsidDel="002E3DEA">
          <w:rPr>
            <w:rFonts w:ascii="Times New Roman" w:hAnsi="Times New Roman" w:cs="Times New Roman"/>
            <w:sz w:val="24"/>
            <w:szCs w:val="24"/>
          </w:rPr>
          <w:fldChar w:fldCharType="begin"/>
        </w:r>
        <w:r w:rsidR="003F6EC5" w:rsidRPr="00E5303D">
          <w:rPr>
            <w:rFonts w:ascii="Times New Roman" w:hAnsi="Times New Roman" w:cs="Times New Roman"/>
            <w:sz w:val="24"/>
            <w:szCs w:val="24"/>
          </w:rPr>
          <w:instrText xml:space="preserve"> ADDIN EN.CITE &lt;EndNote&gt;&lt;Cite AuthorYear="1"&gt;&lt;Author&gt;Teigen&lt;/Author&gt;&lt;Year&gt;2013&lt;/Year&gt;&lt;RecNum&gt;831&lt;/RecNum&gt;&lt;Pages&gt;29&lt;/Pages&gt;&lt;DisplayText&gt;Teigen, Ringholm, and Aarsæther (2013, p. 29)&lt;/DisplayText&gt;&lt;record&gt;&lt;rec-number&gt;831&lt;/rec-number&gt;&lt;foreign-keys&gt;&lt;key app="EN" db-id="5fe9stpz8pdwsyexda8xfz0zsztawprsxwaz" timestamp="1434236796"&gt;831&lt;/key&gt;&lt;/foreign-keys&gt;&lt;ref-type name="Book Section"&gt;5&lt;/ref-type&gt;&lt;contributors&gt;&lt;authors&gt;&lt;author&gt;Teigen, Håvard&lt;/author&gt;&lt;author&gt;Ringholm, Toril&lt;/author&gt;&lt;author&gt;Aarsæther, Nils&lt;/author&gt;&lt;/authors&gt;&lt;secondary-authors&gt;&lt;author&gt;Teigen, Håvard&lt;/author&gt;&lt;author&gt;Ringholm, Toril&lt;/author&gt;&lt;author&gt;Aarsæther, Nils&lt;/author&gt;&lt;/secondary-authors&gt;&lt;/contributors&gt;&lt;titles&gt;&lt;title&gt;Innovatør frå alders tid&lt;/title&gt;&lt;secondary-title&gt;Innovative kommuner&lt;/secondary-title&gt;&lt;/titles&gt;&lt;dates&gt;&lt;year&gt;2013&lt;/year&gt;&lt;/dates&gt;&lt;pub-location&gt;Oslo&lt;/pub-location&gt;&lt;publisher&gt;Cappelen Damm akademisk&lt;/publisher&gt;&lt;urls&gt;&lt;/urls&gt;&lt;/record&gt;&lt;/Cite&gt;&lt;/EndNote&gt;</w:instrText>
        </w:r>
        <w:r w:rsidR="003F6EC5" w:rsidRPr="00E5303D" w:rsidDel="002E3DEA">
          <w:rPr>
            <w:rFonts w:ascii="Times New Roman" w:hAnsi="Times New Roman" w:cs="Times New Roman"/>
            <w:sz w:val="24"/>
            <w:szCs w:val="24"/>
          </w:rPr>
          <w:fldChar w:fldCharType="separate"/>
        </w:r>
        <w:r w:rsidR="003F6EC5" w:rsidRPr="00E5303D">
          <w:rPr>
            <w:rFonts w:ascii="Times New Roman" w:hAnsi="Times New Roman" w:cs="Times New Roman"/>
            <w:noProof/>
            <w:sz w:val="24"/>
            <w:szCs w:val="24"/>
          </w:rPr>
          <w:t>Teigen, Ringholm, and Aarsæther (2013, p. 29)</w:t>
        </w:r>
        <w:r w:rsidR="003F6EC5" w:rsidRPr="00E5303D" w:rsidDel="002E3DEA">
          <w:rPr>
            <w:rFonts w:ascii="Times New Roman" w:hAnsi="Times New Roman" w:cs="Times New Roman"/>
            <w:sz w:val="24"/>
            <w:szCs w:val="24"/>
          </w:rPr>
          <w:fldChar w:fldCharType="end"/>
        </w:r>
      </w:hyperlink>
      <w:r w:rsidR="005B7B3D" w:rsidRPr="00E5303D" w:rsidDel="002E3DEA">
        <w:rPr>
          <w:rFonts w:ascii="Times New Roman" w:hAnsi="Times New Roman" w:cs="Times New Roman"/>
          <w:sz w:val="24"/>
          <w:szCs w:val="24"/>
        </w:rPr>
        <w:t xml:space="preserve"> beskriver mønster</w:t>
      </w:r>
      <w:r w:rsidR="0074379E">
        <w:rPr>
          <w:rFonts w:ascii="Times New Roman" w:hAnsi="Times New Roman" w:cs="Times New Roman"/>
          <w:sz w:val="24"/>
          <w:szCs w:val="24"/>
        </w:rPr>
        <w:t>et</w:t>
      </w:r>
      <w:r w:rsidR="005B7B3D" w:rsidRPr="00E5303D" w:rsidDel="002E3DEA">
        <w:rPr>
          <w:rFonts w:ascii="Times New Roman" w:hAnsi="Times New Roman" w:cs="Times New Roman"/>
          <w:sz w:val="24"/>
          <w:szCs w:val="24"/>
        </w:rPr>
        <w:t xml:space="preserve"> i </w:t>
      </w:r>
      <w:r w:rsidR="00BA4279">
        <w:rPr>
          <w:rFonts w:ascii="Times New Roman" w:hAnsi="Times New Roman" w:cs="Times New Roman"/>
          <w:sz w:val="24"/>
          <w:szCs w:val="24"/>
        </w:rPr>
        <w:t>slike diffusjonsprosesser</w:t>
      </w:r>
      <w:r w:rsidR="0074379E">
        <w:rPr>
          <w:rFonts w:ascii="Times New Roman" w:hAnsi="Times New Roman" w:cs="Times New Roman"/>
          <w:sz w:val="24"/>
          <w:szCs w:val="24"/>
        </w:rPr>
        <w:t xml:space="preserve"> på denne måten</w:t>
      </w:r>
      <w:r w:rsidR="00842105" w:rsidRPr="00E5303D" w:rsidDel="002E3DEA">
        <w:rPr>
          <w:rFonts w:ascii="Times New Roman" w:hAnsi="Times New Roman" w:cs="Times New Roman"/>
          <w:sz w:val="24"/>
          <w:szCs w:val="24"/>
        </w:rPr>
        <w:t>:</w:t>
      </w:r>
      <w:r w:rsidR="005B7B3D" w:rsidRPr="00E5303D" w:rsidDel="002E3DEA">
        <w:rPr>
          <w:rFonts w:ascii="Times New Roman" w:hAnsi="Times New Roman" w:cs="Times New Roman"/>
          <w:sz w:val="24"/>
          <w:szCs w:val="24"/>
        </w:rPr>
        <w:t xml:space="preserve"> </w:t>
      </w:r>
      <w:r w:rsidR="00842105" w:rsidRPr="00E5303D" w:rsidDel="002E3DEA">
        <w:rPr>
          <w:rFonts w:ascii="Times New Roman" w:hAnsi="Times New Roman" w:cs="Times New Roman"/>
          <w:sz w:val="24"/>
          <w:szCs w:val="24"/>
        </w:rPr>
        <w:t>u</w:t>
      </w:r>
      <w:r w:rsidR="00773DEF" w:rsidRPr="00E5303D" w:rsidDel="002E3DEA">
        <w:rPr>
          <w:rFonts w:ascii="Times New Roman" w:hAnsi="Times New Roman" w:cs="Times New Roman"/>
          <w:sz w:val="24"/>
          <w:szCs w:val="24"/>
        </w:rPr>
        <w:t xml:space="preserve">tspringet er gjerne </w:t>
      </w:r>
      <w:r w:rsidR="0074379E">
        <w:rPr>
          <w:rFonts w:ascii="Times New Roman" w:hAnsi="Times New Roman" w:cs="Times New Roman"/>
          <w:sz w:val="24"/>
          <w:szCs w:val="24"/>
        </w:rPr>
        <w:t xml:space="preserve">ildsjeler og </w:t>
      </w:r>
      <w:r w:rsidR="00CB1AB5" w:rsidRPr="00E5303D" w:rsidDel="002E3DEA">
        <w:rPr>
          <w:rFonts w:ascii="Times New Roman" w:hAnsi="Times New Roman" w:cs="Times New Roman"/>
          <w:sz w:val="24"/>
          <w:szCs w:val="24"/>
        </w:rPr>
        <w:t xml:space="preserve">et særskilt faglig engasjement i </w:t>
      </w:r>
      <w:r w:rsidR="00773DEF" w:rsidRPr="00E5303D" w:rsidDel="002E3DEA">
        <w:rPr>
          <w:rFonts w:ascii="Times New Roman" w:hAnsi="Times New Roman" w:cs="Times New Roman"/>
          <w:sz w:val="24"/>
          <w:szCs w:val="24"/>
        </w:rPr>
        <w:t>en enkeltkommune</w:t>
      </w:r>
      <w:r w:rsidR="00BA4279">
        <w:rPr>
          <w:rFonts w:ascii="Times New Roman" w:hAnsi="Times New Roman" w:cs="Times New Roman"/>
          <w:sz w:val="24"/>
          <w:szCs w:val="24"/>
        </w:rPr>
        <w:t>,</w:t>
      </w:r>
      <w:r w:rsidR="00773DEF" w:rsidRPr="00E5303D" w:rsidDel="002E3DEA">
        <w:rPr>
          <w:rFonts w:ascii="Times New Roman" w:hAnsi="Times New Roman" w:cs="Times New Roman"/>
          <w:sz w:val="24"/>
          <w:szCs w:val="24"/>
        </w:rPr>
        <w:t xml:space="preserve"> og spredningen skjer vanligvis først </w:t>
      </w:r>
      <w:r w:rsidR="00BA4279">
        <w:rPr>
          <w:rFonts w:ascii="Times New Roman" w:hAnsi="Times New Roman" w:cs="Times New Roman"/>
          <w:sz w:val="24"/>
          <w:szCs w:val="24"/>
        </w:rPr>
        <w:t>til</w:t>
      </w:r>
      <w:r w:rsidR="00773DEF" w:rsidRPr="00E5303D" w:rsidDel="002E3DEA">
        <w:rPr>
          <w:rFonts w:ascii="Times New Roman" w:hAnsi="Times New Roman" w:cs="Times New Roman"/>
          <w:sz w:val="24"/>
          <w:szCs w:val="24"/>
        </w:rPr>
        <w:t xml:space="preserve"> nabokommuner og </w:t>
      </w:r>
      <w:r w:rsidR="00BA4279">
        <w:rPr>
          <w:rFonts w:ascii="Times New Roman" w:hAnsi="Times New Roman" w:cs="Times New Roman"/>
          <w:sz w:val="24"/>
          <w:szCs w:val="24"/>
        </w:rPr>
        <w:t>til</w:t>
      </w:r>
      <w:r w:rsidR="005D4813" w:rsidRPr="00E5303D" w:rsidDel="002E3DEA">
        <w:rPr>
          <w:rFonts w:ascii="Times New Roman" w:hAnsi="Times New Roman" w:cs="Times New Roman"/>
          <w:sz w:val="24"/>
          <w:szCs w:val="24"/>
        </w:rPr>
        <w:t xml:space="preserve"> </w:t>
      </w:r>
      <w:r w:rsidR="00773DEF" w:rsidRPr="00E5303D" w:rsidDel="002E3DEA">
        <w:rPr>
          <w:rFonts w:ascii="Times New Roman" w:hAnsi="Times New Roman" w:cs="Times New Roman"/>
          <w:sz w:val="24"/>
          <w:szCs w:val="24"/>
        </w:rPr>
        <w:t xml:space="preserve">egen region med lignende type utfordringer. Dernest blir </w:t>
      </w:r>
      <w:r w:rsidR="005B7B3D" w:rsidRPr="00E5303D" w:rsidDel="002E3DEA">
        <w:rPr>
          <w:rFonts w:ascii="Times New Roman" w:hAnsi="Times New Roman" w:cs="Times New Roman"/>
          <w:sz w:val="24"/>
          <w:szCs w:val="24"/>
        </w:rPr>
        <w:t>innovasjonen</w:t>
      </w:r>
      <w:r w:rsidR="00773DEF" w:rsidRPr="00E5303D" w:rsidDel="002E3DEA">
        <w:rPr>
          <w:rFonts w:ascii="Times New Roman" w:hAnsi="Times New Roman" w:cs="Times New Roman"/>
          <w:sz w:val="24"/>
          <w:szCs w:val="24"/>
        </w:rPr>
        <w:t xml:space="preserve"> </w:t>
      </w:r>
      <w:r w:rsidR="00BA4279">
        <w:rPr>
          <w:rFonts w:ascii="Times New Roman" w:hAnsi="Times New Roman" w:cs="Times New Roman"/>
          <w:sz w:val="24"/>
          <w:szCs w:val="24"/>
        </w:rPr>
        <w:t xml:space="preserve">ofte </w:t>
      </w:r>
      <w:r w:rsidR="00773DEF" w:rsidRPr="00E5303D" w:rsidDel="002E3DEA">
        <w:rPr>
          <w:rFonts w:ascii="Times New Roman" w:hAnsi="Times New Roman" w:cs="Times New Roman"/>
          <w:sz w:val="24"/>
          <w:szCs w:val="24"/>
        </w:rPr>
        <w:t>fanget opp av det politiske systemet og/eller forskningsinstitusjoner</w:t>
      </w:r>
      <w:r w:rsidR="001178C3" w:rsidRPr="00E5303D" w:rsidDel="002E3DEA">
        <w:rPr>
          <w:rFonts w:ascii="Times New Roman" w:hAnsi="Times New Roman" w:cs="Times New Roman"/>
          <w:sz w:val="24"/>
          <w:szCs w:val="24"/>
        </w:rPr>
        <w:t xml:space="preserve">. </w:t>
      </w:r>
      <w:r w:rsidR="00CB1AB5" w:rsidRPr="00E5303D" w:rsidDel="002E3DEA">
        <w:rPr>
          <w:rFonts w:ascii="Times New Roman" w:hAnsi="Times New Roman" w:cs="Times New Roman"/>
          <w:sz w:val="24"/>
          <w:szCs w:val="24"/>
        </w:rPr>
        <w:t xml:space="preserve">Senere inngår den </w:t>
      </w:r>
      <w:r w:rsidR="00CB1AB5" w:rsidRPr="00E5303D" w:rsidDel="002E3DEA">
        <w:rPr>
          <w:rFonts w:ascii="Times New Roman" w:hAnsi="Times New Roman" w:cs="Times New Roman"/>
          <w:sz w:val="24"/>
          <w:szCs w:val="24"/>
        </w:rPr>
        <w:lastRenderedPageBreak/>
        <w:t>gjerne</w:t>
      </w:r>
      <w:r w:rsidR="001178C3" w:rsidRPr="00E5303D" w:rsidDel="002E3DEA">
        <w:rPr>
          <w:rFonts w:ascii="Times New Roman" w:hAnsi="Times New Roman" w:cs="Times New Roman"/>
          <w:sz w:val="24"/>
          <w:szCs w:val="24"/>
        </w:rPr>
        <w:t xml:space="preserve"> </w:t>
      </w:r>
      <w:r w:rsidR="00773DEF" w:rsidRPr="00E5303D" w:rsidDel="002E3DEA">
        <w:rPr>
          <w:rFonts w:ascii="Times New Roman" w:hAnsi="Times New Roman" w:cs="Times New Roman"/>
          <w:sz w:val="24"/>
          <w:szCs w:val="24"/>
        </w:rPr>
        <w:t>i statlige program</w:t>
      </w:r>
      <w:r w:rsidR="001178C3" w:rsidRPr="00E5303D" w:rsidDel="002E3DEA">
        <w:rPr>
          <w:rFonts w:ascii="Times New Roman" w:hAnsi="Times New Roman" w:cs="Times New Roman"/>
          <w:sz w:val="24"/>
          <w:szCs w:val="24"/>
        </w:rPr>
        <w:t xml:space="preserve"> som stortingsmeldinger, statsbudsjett, statlige veiledere, rundskriv og lovgivning. I denne prosessen spiller kommunenes interesseorganisasjon KS </w:t>
      </w:r>
      <w:r w:rsidR="00CB1AB5" w:rsidRPr="00E5303D" w:rsidDel="002E3DEA">
        <w:rPr>
          <w:rFonts w:ascii="Times New Roman" w:hAnsi="Times New Roman" w:cs="Times New Roman"/>
          <w:sz w:val="24"/>
          <w:szCs w:val="24"/>
        </w:rPr>
        <w:t xml:space="preserve">ofte </w:t>
      </w:r>
      <w:r w:rsidR="001178C3" w:rsidRPr="00E5303D" w:rsidDel="002E3DEA">
        <w:rPr>
          <w:rFonts w:ascii="Times New Roman" w:hAnsi="Times New Roman" w:cs="Times New Roman"/>
          <w:sz w:val="24"/>
          <w:szCs w:val="24"/>
        </w:rPr>
        <w:t xml:space="preserve">en formidlende rolle </w:t>
      </w:r>
      <w:r w:rsidR="005B7B3D" w:rsidRPr="00E5303D" w:rsidDel="002E3DEA">
        <w:rPr>
          <w:rFonts w:ascii="Times New Roman" w:hAnsi="Times New Roman" w:cs="Times New Roman"/>
          <w:sz w:val="24"/>
          <w:szCs w:val="24"/>
        </w:rPr>
        <w:t>mot</w:t>
      </w:r>
      <w:r w:rsidR="001178C3" w:rsidRPr="00E5303D" w:rsidDel="002E3DEA">
        <w:rPr>
          <w:rFonts w:ascii="Times New Roman" w:hAnsi="Times New Roman" w:cs="Times New Roman"/>
          <w:sz w:val="24"/>
          <w:szCs w:val="24"/>
        </w:rPr>
        <w:t xml:space="preserve"> kommunene. </w:t>
      </w:r>
      <w:r w:rsidR="00B82CFE">
        <w:rPr>
          <w:rFonts w:ascii="Times New Roman" w:hAnsi="Times New Roman" w:cs="Times New Roman"/>
          <w:sz w:val="24"/>
          <w:szCs w:val="24"/>
        </w:rPr>
        <w:t>I</w:t>
      </w:r>
      <w:r w:rsidR="001178C3" w:rsidRPr="00E5303D" w:rsidDel="002E3DEA">
        <w:rPr>
          <w:rFonts w:ascii="Times New Roman" w:hAnsi="Times New Roman" w:cs="Times New Roman"/>
          <w:sz w:val="24"/>
          <w:szCs w:val="24"/>
        </w:rPr>
        <w:t>mplementeringen av innovasjonen</w:t>
      </w:r>
      <w:r w:rsidR="005D4813" w:rsidRPr="00E5303D" w:rsidDel="002E3DEA">
        <w:rPr>
          <w:rFonts w:ascii="Times New Roman" w:hAnsi="Times New Roman" w:cs="Times New Roman"/>
          <w:sz w:val="24"/>
          <w:szCs w:val="24"/>
        </w:rPr>
        <w:t xml:space="preserve"> tilpasses ofte til lokale forhold og blir tatt i bruk der kommunen ser seg tjent med den. </w:t>
      </w:r>
      <w:r w:rsidR="00AF64DF" w:rsidRPr="00E5303D" w:rsidDel="002E3DEA">
        <w:rPr>
          <w:rFonts w:ascii="Times New Roman" w:hAnsi="Times New Roman" w:cs="Times New Roman"/>
          <w:sz w:val="24"/>
          <w:szCs w:val="24"/>
        </w:rPr>
        <w:t xml:space="preserve">Sosiale innovasjoner forblir sjelden statiske når de flytter fra en </w:t>
      </w:r>
      <w:r w:rsidR="00CB1AB5" w:rsidRPr="00E5303D" w:rsidDel="002E3DEA">
        <w:rPr>
          <w:rFonts w:ascii="Times New Roman" w:hAnsi="Times New Roman" w:cs="Times New Roman"/>
          <w:sz w:val="24"/>
          <w:szCs w:val="24"/>
        </w:rPr>
        <w:t>kommunekontekst</w:t>
      </w:r>
      <w:r w:rsidR="00AF64DF" w:rsidRPr="00E5303D" w:rsidDel="002E3DEA">
        <w:rPr>
          <w:rFonts w:ascii="Times New Roman" w:hAnsi="Times New Roman" w:cs="Times New Roman"/>
          <w:sz w:val="24"/>
          <w:szCs w:val="24"/>
        </w:rPr>
        <w:t xml:space="preserve"> og til en ny. Det foregår en lokal tilpasning og skreddersying slik at spredning av innovasjoner ofte innebærer en ny innovasjon</w:t>
      </w:r>
      <w:r w:rsidR="002C128E" w:rsidRPr="00E5303D" w:rsidDel="002E3DEA">
        <w:rPr>
          <w:rFonts w:ascii="Times New Roman" w:hAnsi="Times New Roman" w:cs="Times New Roman"/>
          <w:sz w:val="24"/>
          <w:szCs w:val="24"/>
        </w:rPr>
        <w:t xml:space="preserve"> </w:t>
      </w:r>
      <w:r w:rsidR="002C128E" w:rsidRPr="00E5303D" w:rsidDel="002E3DEA">
        <w:rPr>
          <w:rFonts w:ascii="Times New Roman" w:hAnsi="Times New Roman" w:cs="Times New Roman"/>
          <w:sz w:val="24"/>
          <w:szCs w:val="24"/>
        </w:rPr>
        <w:fldChar w:fldCharType="begin">
          <w:fldData xml:space="preserve">PEVuZE5vdGU+PENpdGU+PEF1dGhvcj5HcsO4ZGVtPC9BdXRob3I+PFllYXI+MjAxNDwvWWVhcj48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</w:fldData>
        </w:fldChar>
      </w:r>
      <w:r w:rsidR="009C0C9B">
        <w:rPr>
          <w:rFonts w:ascii="Times New Roman" w:hAnsi="Times New Roman" w:cs="Times New Roman"/>
          <w:sz w:val="24"/>
          <w:szCs w:val="24"/>
        </w:rPr>
        <w:instrText xml:space="preserve"> ADDIN EN.CITE </w:instrText>
      </w:r>
      <w:r w:rsidR="009C0C9B">
        <w:rPr>
          <w:rFonts w:ascii="Times New Roman" w:hAnsi="Times New Roman" w:cs="Times New Roman"/>
          <w:sz w:val="24"/>
          <w:szCs w:val="24"/>
        </w:rPr>
        <w:fldChar w:fldCharType="begin">
          <w:fldData xml:space="preserve">PEVuZE5vdGU+PENpdGU+PEF1dGhvcj5HcsO4ZGVtPC9BdXRob3I+PFllYXI+MjAxNDwvWWVhcj48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</w:fldData>
        </w:fldChar>
      </w:r>
      <w:r w:rsidR="009C0C9B">
        <w:rPr>
          <w:rFonts w:ascii="Times New Roman" w:hAnsi="Times New Roman" w:cs="Times New Roman"/>
          <w:sz w:val="24"/>
          <w:szCs w:val="24"/>
        </w:rPr>
        <w:instrText xml:space="preserve"> ADDIN EN.CITE.DATA </w:instrText>
      </w:r>
      <w:r w:rsidR="009C0C9B">
        <w:rPr>
          <w:rFonts w:ascii="Times New Roman" w:hAnsi="Times New Roman" w:cs="Times New Roman"/>
          <w:sz w:val="24"/>
          <w:szCs w:val="24"/>
        </w:rPr>
      </w:r>
      <w:r w:rsidR="009C0C9B">
        <w:rPr>
          <w:rFonts w:ascii="Times New Roman" w:hAnsi="Times New Roman" w:cs="Times New Roman"/>
          <w:sz w:val="24"/>
          <w:szCs w:val="24"/>
        </w:rPr>
        <w:fldChar w:fldCharType="end"/>
      </w:r>
      <w:r w:rsidR="002C128E" w:rsidRPr="00E5303D" w:rsidDel="002E3DEA">
        <w:rPr>
          <w:rFonts w:ascii="Times New Roman" w:hAnsi="Times New Roman" w:cs="Times New Roman"/>
          <w:sz w:val="24"/>
          <w:szCs w:val="24"/>
        </w:rPr>
      </w:r>
      <w:r w:rsidR="002C128E" w:rsidRPr="00E5303D" w:rsidDel="002E3DEA">
        <w:rPr>
          <w:rFonts w:ascii="Times New Roman" w:hAnsi="Times New Roman" w:cs="Times New Roman"/>
          <w:sz w:val="24"/>
          <w:szCs w:val="24"/>
        </w:rPr>
        <w:fldChar w:fldCharType="separate"/>
      </w:r>
      <w:r w:rsidR="009C0C9B">
        <w:rPr>
          <w:rFonts w:ascii="Times New Roman" w:hAnsi="Times New Roman" w:cs="Times New Roman"/>
          <w:noProof/>
          <w:sz w:val="24"/>
          <w:szCs w:val="24"/>
        </w:rPr>
        <w:t>(</w:t>
      </w:r>
      <w:hyperlink w:anchor="_ENREF_7" w:tooltip="Grødem, 2014 #832" w:history="1">
        <w:r w:rsidR="003F6EC5">
          <w:rPr>
            <w:rFonts w:ascii="Times New Roman" w:hAnsi="Times New Roman" w:cs="Times New Roman"/>
            <w:noProof/>
            <w:sz w:val="24"/>
            <w:szCs w:val="24"/>
          </w:rPr>
          <w:t>Grødem, 2014, p. 68</w:t>
        </w:r>
      </w:hyperlink>
      <w:r w:rsidR="009C0C9B">
        <w:rPr>
          <w:rFonts w:ascii="Times New Roman" w:hAnsi="Times New Roman" w:cs="Times New Roman"/>
          <w:noProof/>
          <w:sz w:val="24"/>
          <w:szCs w:val="24"/>
        </w:rPr>
        <w:t xml:space="preserve">; </w:t>
      </w:r>
      <w:hyperlink w:anchor="_ENREF_38" w:tooltip="Øye, 2015 #839" w:history="1">
        <w:r w:rsidR="003F6EC5">
          <w:rPr>
            <w:rFonts w:ascii="Times New Roman" w:hAnsi="Times New Roman" w:cs="Times New Roman"/>
            <w:noProof/>
            <w:sz w:val="24"/>
            <w:szCs w:val="24"/>
          </w:rPr>
          <w:t>Øye et al., 2015</w:t>
        </w:r>
      </w:hyperlink>
      <w:r w:rsidR="009C0C9B">
        <w:rPr>
          <w:rFonts w:ascii="Times New Roman" w:hAnsi="Times New Roman" w:cs="Times New Roman"/>
          <w:noProof/>
          <w:sz w:val="24"/>
          <w:szCs w:val="24"/>
        </w:rPr>
        <w:t>)</w:t>
      </w:r>
      <w:r w:rsidR="002C128E" w:rsidRPr="00E5303D" w:rsidDel="002E3DEA">
        <w:rPr>
          <w:rFonts w:ascii="Times New Roman" w:hAnsi="Times New Roman" w:cs="Times New Roman"/>
          <w:sz w:val="24"/>
          <w:szCs w:val="24"/>
        </w:rPr>
        <w:fldChar w:fldCharType="end"/>
      </w:r>
      <w:r w:rsidR="00AF64DF" w:rsidRPr="00E5303D" w:rsidDel="002E3DEA">
        <w:rPr>
          <w:rFonts w:ascii="Times New Roman" w:hAnsi="Times New Roman" w:cs="Times New Roman"/>
          <w:sz w:val="24"/>
          <w:szCs w:val="24"/>
        </w:rPr>
        <w:t xml:space="preserve">.  </w:t>
      </w:r>
      <w:r w:rsidR="004D5BE5" w:rsidRPr="00E5303D" w:rsidDel="002E3DEA">
        <w:rPr>
          <w:rFonts w:ascii="Times New Roman" w:hAnsi="Times New Roman" w:cs="Times New Roman"/>
          <w:sz w:val="24"/>
          <w:szCs w:val="24"/>
        </w:rPr>
        <w:t xml:space="preserve"> </w:t>
      </w:r>
    </w:p>
    <w:p w14:paraId="006444FD" w14:textId="64945C1B" w:rsidR="00C7053D" w:rsidRDefault="000A3924" w:rsidP="004D5BE5">
      <w:pPr>
        <w:spacing w:line="480" w:lineRule="auto"/>
        <w:ind w:firstLine="708"/>
        <w:rPr>
          <w:rFonts w:ascii="Times New Roman" w:hAnsi="Times New Roman" w:cs="Times New Roman"/>
          <w:sz w:val="24"/>
          <w:szCs w:val="24"/>
        </w:rPr>
      </w:pPr>
      <w:r>
        <w:rPr>
          <w:rFonts w:ascii="Times New Roman" w:hAnsi="Times New Roman" w:cs="Times New Roman"/>
          <w:sz w:val="24"/>
          <w:szCs w:val="24"/>
        </w:rPr>
        <w:t>FHB</w:t>
      </w:r>
      <w:r w:rsidR="005D4813" w:rsidRPr="00E5303D" w:rsidDel="002E3DEA">
        <w:rPr>
          <w:rFonts w:ascii="Times New Roman" w:hAnsi="Times New Roman" w:cs="Times New Roman"/>
          <w:sz w:val="24"/>
          <w:szCs w:val="24"/>
        </w:rPr>
        <w:t xml:space="preserve"> synes å følge en diffusjons</w:t>
      </w:r>
      <w:r w:rsidR="001312DF">
        <w:rPr>
          <w:rFonts w:ascii="Times New Roman" w:hAnsi="Times New Roman" w:cs="Times New Roman"/>
          <w:sz w:val="24"/>
          <w:szCs w:val="24"/>
        </w:rPr>
        <w:t>- og sprednings</w:t>
      </w:r>
      <w:r w:rsidR="005D4813" w:rsidRPr="00E5303D" w:rsidDel="002E3DEA">
        <w:rPr>
          <w:rFonts w:ascii="Times New Roman" w:hAnsi="Times New Roman" w:cs="Times New Roman"/>
          <w:sz w:val="24"/>
          <w:szCs w:val="24"/>
        </w:rPr>
        <w:t>prosess tett opp til en slik skisse. Fylkesopphopningen vi s</w:t>
      </w:r>
      <w:r w:rsidR="00CB1AB5" w:rsidRPr="00E5303D" w:rsidDel="002E3DEA">
        <w:rPr>
          <w:rFonts w:ascii="Times New Roman" w:hAnsi="Times New Roman" w:cs="Times New Roman"/>
          <w:sz w:val="24"/>
          <w:szCs w:val="24"/>
        </w:rPr>
        <w:t>å</w:t>
      </w:r>
      <w:r w:rsidR="005D4813" w:rsidRPr="00E5303D" w:rsidDel="002E3DEA">
        <w:rPr>
          <w:rFonts w:ascii="Times New Roman" w:hAnsi="Times New Roman" w:cs="Times New Roman"/>
          <w:sz w:val="24"/>
          <w:szCs w:val="24"/>
        </w:rPr>
        <w:t xml:space="preserve"> i materialet tyder på at den oppsto og spredte seg først lokalt og regionalt gjennom ildsjeler og samhandling mellom kommuner, særlig </w:t>
      </w:r>
      <w:r w:rsidR="00842105" w:rsidRPr="00E5303D" w:rsidDel="002E3DEA">
        <w:rPr>
          <w:rFonts w:ascii="Times New Roman" w:hAnsi="Times New Roman" w:cs="Times New Roman"/>
          <w:sz w:val="24"/>
          <w:szCs w:val="24"/>
        </w:rPr>
        <w:t xml:space="preserve">i </w:t>
      </w:r>
      <w:r w:rsidR="005D4813" w:rsidRPr="00E5303D" w:rsidDel="002E3DEA">
        <w:rPr>
          <w:rFonts w:ascii="Times New Roman" w:hAnsi="Times New Roman" w:cs="Times New Roman"/>
          <w:sz w:val="24"/>
          <w:szCs w:val="24"/>
        </w:rPr>
        <w:t xml:space="preserve">store og mellomstore kommuner. </w:t>
      </w:r>
      <w:r w:rsidR="00194690" w:rsidRPr="00E5303D" w:rsidDel="002E3DEA">
        <w:rPr>
          <w:rFonts w:ascii="Times New Roman" w:hAnsi="Times New Roman" w:cs="Times New Roman"/>
          <w:sz w:val="24"/>
          <w:szCs w:val="24"/>
        </w:rPr>
        <w:t xml:space="preserve">Både politiske partier og forskningsinstitusjoner har de siste par årene fanget opp tematikken, statlige program for modellutvikling og spredning er igangsatt og utarbeiding av en faglig veileder på feltet står </w:t>
      </w:r>
      <w:r w:rsidR="00BA1D32" w:rsidRPr="00E5303D" w:rsidDel="002E3DEA">
        <w:rPr>
          <w:rFonts w:ascii="Times New Roman" w:hAnsi="Times New Roman" w:cs="Times New Roman"/>
          <w:sz w:val="24"/>
          <w:szCs w:val="24"/>
        </w:rPr>
        <w:t xml:space="preserve">nå </w:t>
      </w:r>
      <w:r w:rsidR="00194690" w:rsidRPr="00E5303D" w:rsidDel="002E3DEA">
        <w:rPr>
          <w:rFonts w:ascii="Times New Roman" w:hAnsi="Times New Roman" w:cs="Times New Roman"/>
          <w:sz w:val="24"/>
          <w:szCs w:val="24"/>
        </w:rPr>
        <w:t xml:space="preserve">for tur. Så langt har </w:t>
      </w:r>
      <w:r w:rsidR="00BA1D32" w:rsidRPr="00E5303D" w:rsidDel="002E3DEA">
        <w:rPr>
          <w:rFonts w:ascii="Times New Roman" w:hAnsi="Times New Roman" w:cs="Times New Roman"/>
          <w:sz w:val="24"/>
          <w:szCs w:val="24"/>
        </w:rPr>
        <w:t xml:space="preserve">ikke KS </w:t>
      </w:r>
      <w:r w:rsidR="00194690" w:rsidRPr="00E5303D" w:rsidDel="002E3DEA">
        <w:rPr>
          <w:rFonts w:ascii="Times New Roman" w:hAnsi="Times New Roman" w:cs="Times New Roman"/>
          <w:sz w:val="24"/>
          <w:szCs w:val="24"/>
        </w:rPr>
        <w:t>spilt en aktiv formidlerrolle</w:t>
      </w:r>
      <w:r w:rsidR="00842105" w:rsidRPr="00E5303D" w:rsidDel="002E3DEA">
        <w:rPr>
          <w:rFonts w:ascii="Times New Roman" w:hAnsi="Times New Roman" w:cs="Times New Roman"/>
          <w:sz w:val="24"/>
          <w:szCs w:val="24"/>
        </w:rPr>
        <w:t>, slik de har gjort med for eksempel velferdsteknologi- og hverdagsrehabiliteringssatsningen,</w:t>
      </w:r>
      <w:r w:rsidR="00194690" w:rsidRPr="00E5303D" w:rsidDel="002E3DEA">
        <w:rPr>
          <w:rFonts w:ascii="Times New Roman" w:hAnsi="Times New Roman" w:cs="Times New Roman"/>
          <w:sz w:val="24"/>
          <w:szCs w:val="24"/>
        </w:rPr>
        <w:t xml:space="preserve"> og tiltaket er så langt ikke integrert</w:t>
      </w:r>
      <w:r w:rsidR="001312DF">
        <w:rPr>
          <w:rFonts w:ascii="Times New Roman" w:hAnsi="Times New Roman" w:cs="Times New Roman"/>
          <w:sz w:val="24"/>
          <w:szCs w:val="24"/>
        </w:rPr>
        <w:t xml:space="preserve"> </w:t>
      </w:r>
      <w:r w:rsidR="00842105" w:rsidRPr="00E5303D" w:rsidDel="002E3DEA">
        <w:rPr>
          <w:rFonts w:ascii="Times New Roman" w:hAnsi="Times New Roman" w:cs="Times New Roman"/>
          <w:sz w:val="24"/>
          <w:szCs w:val="24"/>
        </w:rPr>
        <w:t>spesifikt</w:t>
      </w:r>
      <w:r w:rsidR="00194690" w:rsidRPr="00E5303D" w:rsidDel="002E3DEA">
        <w:rPr>
          <w:rFonts w:ascii="Times New Roman" w:hAnsi="Times New Roman" w:cs="Times New Roman"/>
          <w:sz w:val="24"/>
          <w:szCs w:val="24"/>
        </w:rPr>
        <w:t xml:space="preserve"> i lov eller forskrift.</w:t>
      </w:r>
    </w:p>
    <w:p w14:paraId="7AB96267" w14:textId="77777777" w:rsidR="00E5303D" w:rsidRPr="00C7053D" w:rsidDel="002E3DEA" w:rsidRDefault="00E5303D" w:rsidP="004D5BE5">
      <w:pPr>
        <w:spacing w:line="480" w:lineRule="auto"/>
        <w:ind w:firstLine="708"/>
        <w:rPr>
          <w:rFonts w:ascii="Times New Roman" w:hAnsi="Times New Roman" w:cs="Times New Roman"/>
          <w:sz w:val="24"/>
          <w:szCs w:val="24"/>
        </w:rPr>
      </w:pPr>
    </w:p>
    <w:p w14:paraId="37400EE4" w14:textId="15A535A7" w:rsidR="00296A3D" w:rsidRPr="00296A3D" w:rsidRDefault="00296A3D" w:rsidP="00296A3D">
      <w:pPr>
        <w:spacing w:line="480" w:lineRule="auto"/>
        <w:rPr>
          <w:rFonts w:ascii="Times New Roman" w:hAnsi="Times New Roman" w:cs="Times New Roman"/>
          <w:i/>
          <w:sz w:val="24"/>
          <w:szCs w:val="24"/>
        </w:rPr>
      </w:pPr>
      <w:r w:rsidRPr="00296A3D">
        <w:rPr>
          <w:rFonts w:ascii="Times New Roman" w:hAnsi="Times New Roman" w:cs="Times New Roman"/>
          <w:i/>
          <w:sz w:val="24"/>
          <w:szCs w:val="24"/>
        </w:rPr>
        <w:t xml:space="preserve">Ennå </w:t>
      </w:r>
      <w:r w:rsidR="00194690">
        <w:rPr>
          <w:rFonts w:ascii="Times New Roman" w:hAnsi="Times New Roman" w:cs="Times New Roman"/>
          <w:i/>
          <w:sz w:val="24"/>
          <w:szCs w:val="24"/>
        </w:rPr>
        <w:t>et stykke</w:t>
      </w:r>
      <w:r w:rsidR="00747140">
        <w:rPr>
          <w:rFonts w:ascii="Times New Roman" w:hAnsi="Times New Roman" w:cs="Times New Roman"/>
          <w:i/>
          <w:sz w:val="24"/>
          <w:szCs w:val="24"/>
        </w:rPr>
        <w:t xml:space="preserve"> fram</w:t>
      </w:r>
    </w:p>
    <w:p w14:paraId="3DF6E797" w14:textId="63E8B563" w:rsidR="000D34FF" w:rsidRPr="007167CE" w:rsidRDefault="00480871" w:rsidP="00296A3D">
      <w:pPr>
        <w:spacing w:line="480" w:lineRule="auto"/>
        <w:rPr>
          <w:rFonts w:ascii="Times New Roman" w:hAnsi="Times New Roman" w:cs="Times New Roman"/>
          <w:sz w:val="24"/>
          <w:szCs w:val="24"/>
        </w:rPr>
      </w:pPr>
      <w:r>
        <w:rPr>
          <w:rFonts w:ascii="Times New Roman" w:hAnsi="Times New Roman" w:cs="Times New Roman"/>
          <w:sz w:val="24"/>
          <w:szCs w:val="24"/>
        </w:rPr>
        <w:t xml:space="preserve">Til tross for </w:t>
      </w:r>
      <w:r w:rsidR="00BF36A8">
        <w:rPr>
          <w:rFonts w:ascii="Times New Roman" w:hAnsi="Times New Roman" w:cs="Times New Roman"/>
          <w:sz w:val="24"/>
          <w:szCs w:val="24"/>
        </w:rPr>
        <w:t xml:space="preserve">de beskrevne </w:t>
      </w:r>
      <w:r>
        <w:rPr>
          <w:rFonts w:ascii="Times New Roman" w:hAnsi="Times New Roman" w:cs="Times New Roman"/>
          <w:sz w:val="24"/>
          <w:szCs w:val="24"/>
        </w:rPr>
        <w:t>diffusjonsprosesser</w:t>
      </w:r>
      <w:r w:rsidR="00842105">
        <w:rPr>
          <w:rFonts w:ascii="Times New Roman" w:hAnsi="Times New Roman" w:cs="Times New Roman"/>
          <w:sz w:val="24"/>
          <w:szCs w:val="24"/>
        </w:rPr>
        <w:t xml:space="preserve"> og økende </w:t>
      </w:r>
      <w:r>
        <w:rPr>
          <w:rFonts w:ascii="Times New Roman" w:hAnsi="Times New Roman" w:cs="Times New Roman"/>
          <w:sz w:val="24"/>
          <w:szCs w:val="24"/>
        </w:rPr>
        <w:t xml:space="preserve">utbredelse kan det likevel </w:t>
      </w:r>
      <w:r w:rsidRPr="007167CE">
        <w:rPr>
          <w:rFonts w:ascii="Times New Roman" w:hAnsi="Times New Roman" w:cs="Times New Roman"/>
          <w:sz w:val="24"/>
          <w:szCs w:val="24"/>
        </w:rPr>
        <w:t xml:space="preserve">synes langt fram til at </w:t>
      </w:r>
      <w:r>
        <w:rPr>
          <w:rFonts w:ascii="Times New Roman" w:hAnsi="Times New Roman" w:cs="Times New Roman"/>
          <w:sz w:val="24"/>
          <w:szCs w:val="24"/>
        </w:rPr>
        <w:t>FHB</w:t>
      </w:r>
      <w:r w:rsidRPr="007167CE">
        <w:rPr>
          <w:rFonts w:ascii="Times New Roman" w:hAnsi="Times New Roman" w:cs="Times New Roman"/>
          <w:sz w:val="24"/>
          <w:szCs w:val="24"/>
        </w:rPr>
        <w:t xml:space="preserve"> blir en normal tjeneste i norske kommuner</w:t>
      </w:r>
      <w:r w:rsidR="00372ABA">
        <w:rPr>
          <w:rFonts w:ascii="Times New Roman" w:hAnsi="Times New Roman" w:cs="Times New Roman"/>
          <w:sz w:val="24"/>
          <w:szCs w:val="24"/>
        </w:rPr>
        <w:t>,</w:t>
      </w:r>
      <w:r w:rsidRPr="007167CE">
        <w:rPr>
          <w:rFonts w:ascii="Times New Roman" w:hAnsi="Times New Roman" w:cs="Times New Roman"/>
          <w:sz w:val="24"/>
          <w:szCs w:val="24"/>
        </w:rPr>
        <w:t xml:space="preserve"> slik det </w:t>
      </w:r>
      <w:r w:rsidR="00842105">
        <w:rPr>
          <w:rFonts w:ascii="Times New Roman" w:hAnsi="Times New Roman" w:cs="Times New Roman"/>
          <w:sz w:val="24"/>
          <w:szCs w:val="24"/>
        </w:rPr>
        <w:t>er</w:t>
      </w:r>
      <w:r w:rsidRPr="007167CE">
        <w:rPr>
          <w:rFonts w:ascii="Times New Roman" w:hAnsi="Times New Roman" w:cs="Times New Roman"/>
          <w:sz w:val="24"/>
          <w:szCs w:val="24"/>
        </w:rPr>
        <w:t xml:space="preserve"> </w:t>
      </w:r>
      <w:r w:rsidR="009C0C9B">
        <w:rPr>
          <w:rFonts w:ascii="Times New Roman" w:hAnsi="Times New Roman" w:cs="Times New Roman"/>
          <w:sz w:val="24"/>
          <w:szCs w:val="24"/>
        </w:rPr>
        <w:t xml:space="preserve">blitt </w:t>
      </w:r>
      <w:r w:rsidRPr="007167CE">
        <w:rPr>
          <w:rFonts w:ascii="Times New Roman" w:hAnsi="Times New Roman" w:cs="Times New Roman"/>
          <w:sz w:val="24"/>
          <w:szCs w:val="24"/>
        </w:rPr>
        <w:t>i Danmark etter lovhjemlingen fra 199</w:t>
      </w:r>
      <w:r>
        <w:rPr>
          <w:rFonts w:ascii="Times New Roman" w:hAnsi="Times New Roman" w:cs="Times New Roman"/>
          <w:sz w:val="24"/>
          <w:szCs w:val="24"/>
        </w:rPr>
        <w:t>6</w:t>
      </w:r>
      <w:r w:rsidRPr="007167CE">
        <w:rPr>
          <w:rFonts w:ascii="Times New Roman" w:hAnsi="Times New Roman" w:cs="Times New Roman"/>
          <w:sz w:val="24"/>
          <w:szCs w:val="24"/>
        </w:rPr>
        <w:t>.</w:t>
      </w:r>
      <w:r>
        <w:rPr>
          <w:rFonts w:ascii="Times New Roman" w:hAnsi="Times New Roman" w:cs="Times New Roman"/>
          <w:sz w:val="24"/>
          <w:szCs w:val="24"/>
        </w:rPr>
        <w:t xml:space="preserve"> </w:t>
      </w:r>
      <w:r w:rsidR="00372ABA">
        <w:rPr>
          <w:rFonts w:ascii="Times New Roman" w:hAnsi="Times New Roman" w:cs="Times New Roman"/>
          <w:sz w:val="24"/>
          <w:szCs w:val="24"/>
        </w:rPr>
        <w:t xml:space="preserve">At </w:t>
      </w:r>
      <w:r w:rsidR="000D34FF" w:rsidRPr="007167CE">
        <w:rPr>
          <w:rFonts w:ascii="Times New Roman" w:hAnsi="Times New Roman" w:cs="Times New Roman"/>
          <w:sz w:val="24"/>
          <w:szCs w:val="24"/>
        </w:rPr>
        <w:t xml:space="preserve">¾ deler av kommunene </w:t>
      </w:r>
      <w:r w:rsidR="00194690">
        <w:rPr>
          <w:rFonts w:ascii="Times New Roman" w:hAnsi="Times New Roman" w:cs="Times New Roman"/>
          <w:sz w:val="24"/>
          <w:szCs w:val="24"/>
        </w:rPr>
        <w:t>ikke hadde</w:t>
      </w:r>
      <w:r w:rsidR="000D34FF" w:rsidRPr="007167CE">
        <w:rPr>
          <w:rFonts w:ascii="Times New Roman" w:hAnsi="Times New Roman" w:cs="Times New Roman"/>
          <w:sz w:val="24"/>
          <w:szCs w:val="24"/>
        </w:rPr>
        <w:t xml:space="preserve"> etablert </w:t>
      </w:r>
      <w:r w:rsidR="00372ABA">
        <w:rPr>
          <w:rFonts w:ascii="Times New Roman" w:hAnsi="Times New Roman" w:cs="Times New Roman"/>
          <w:sz w:val="24"/>
          <w:szCs w:val="24"/>
        </w:rPr>
        <w:t>tjeneste</w:t>
      </w:r>
      <w:r w:rsidR="000D34FF" w:rsidRPr="007167CE">
        <w:rPr>
          <w:rFonts w:ascii="Times New Roman" w:hAnsi="Times New Roman" w:cs="Times New Roman"/>
          <w:sz w:val="24"/>
          <w:szCs w:val="24"/>
        </w:rPr>
        <w:t xml:space="preserve">tilbudet </w:t>
      </w:r>
      <w:r w:rsidR="00372ABA">
        <w:rPr>
          <w:rFonts w:ascii="Times New Roman" w:hAnsi="Times New Roman" w:cs="Times New Roman"/>
          <w:sz w:val="24"/>
          <w:szCs w:val="24"/>
        </w:rPr>
        <w:t xml:space="preserve">i 2013 tilsier dette. Tilbudet blir ikke automatisk </w:t>
      </w:r>
      <w:r w:rsidR="00372ABA" w:rsidRPr="007167CE">
        <w:rPr>
          <w:rFonts w:ascii="Times New Roman" w:hAnsi="Times New Roman" w:cs="Times New Roman"/>
          <w:sz w:val="24"/>
          <w:szCs w:val="24"/>
        </w:rPr>
        <w:t>prioritert</w:t>
      </w:r>
      <w:r w:rsidR="00372ABA">
        <w:rPr>
          <w:rFonts w:ascii="Times New Roman" w:hAnsi="Times New Roman" w:cs="Times New Roman"/>
          <w:sz w:val="24"/>
          <w:szCs w:val="24"/>
        </w:rPr>
        <w:t xml:space="preserve"> selv om det er godt kjent</w:t>
      </w:r>
      <w:r w:rsidR="00372ABA" w:rsidRPr="007167CE">
        <w:rPr>
          <w:rFonts w:ascii="Times New Roman" w:hAnsi="Times New Roman" w:cs="Times New Roman"/>
          <w:sz w:val="24"/>
          <w:szCs w:val="24"/>
        </w:rPr>
        <w:t>.</w:t>
      </w:r>
      <w:r w:rsidR="00372ABA">
        <w:rPr>
          <w:rFonts w:ascii="Times New Roman" w:hAnsi="Times New Roman" w:cs="Times New Roman"/>
          <w:sz w:val="24"/>
          <w:szCs w:val="24"/>
        </w:rPr>
        <w:t xml:space="preserve"> </w:t>
      </w:r>
      <w:r w:rsidR="000D34FF" w:rsidRPr="007167CE">
        <w:rPr>
          <w:rFonts w:ascii="Times New Roman" w:hAnsi="Times New Roman" w:cs="Times New Roman"/>
          <w:sz w:val="24"/>
          <w:szCs w:val="24"/>
        </w:rPr>
        <w:t xml:space="preserve">Å etablere </w:t>
      </w:r>
      <w:r w:rsidR="00372ABA">
        <w:rPr>
          <w:rFonts w:ascii="Times New Roman" w:hAnsi="Times New Roman" w:cs="Times New Roman"/>
          <w:sz w:val="24"/>
          <w:szCs w:val="24"/>
        </w:rPr>
        <w:t>det</w:t>
      </w:r>
      <w:r w:rsidR="000D34FF" w:rsidRPr="007167CE">
        <w:rPr>
          <w:rFonts w:ascii="Times New Roman" w:hAnsi="Times New Roman" w:cs="Times New Roman"/>
          <w:sz w:val="24"/>
          <w:szCs w:val="24"/>
        </w:rPr>
        <w:t xml:space="preserve"> krever både </w:t>
      </w:r>
      <w:r w:rsidR="00372ABA">
        <w:rPr>
          <w:rFonts w:ascii="Times New Roman" w:hAnsi="Times New Roman" w:cs="Times New Roman"/>
          <w:sz w:val="24"/>
          <w:szCs w:val="24"/>
        </w:rPr>
        <w:t xml:space="preserve">opplæringsmateriell, </w:t>
      </w:r>
      <w:r w:rsidR="000D34FF" w:rsidRPr="007167CE">
        <w:rPr>
          <w:rFonts w:ascii="Times New Roman" w:hAnsi="Times New Roman" w:cs="Times New Roman"/>
          <w:sz w:val="24"/>
          <w:szCs w:val="24"/>
        </w:rPr>
        <w:t>opplæring og avsatte økonomiske og personellmessige ressurser</w:t>
      </w:r>
      <w:r w:rsidR="00372ABA">
        <w:rPr>
          <w:rFonts w:ascii="Times New Roman" w:hAnsi="Times New Roman" w:cs="Times New Roman"/>
          <w:sz w:val="24"/>
          <w:szCs w:val="24"/>
        </w:rPr>
        <w:t xml:space="preserve">. </w:t>
      </w:r>
      <w:r w:rsidR="000D34FF" w:rsidRPr="007167CE">
        <w:rPr>
          <w:rFonts w:ascii="Times New Roman" w:hAnsi="Times New Roman" w:cs="Times New Roman"/>
          <w:sz w:val="24"/>
          <w:szCs w:val="24"/>
        </w:rPr>
        <w:t xml:space="preserve">Det kan være flere </w:t>
      </w:r>
      <w:r w:rsidR="00B82CFE">
        <w:rPr>
          <w:rFonts w:ascii="Times New Roman" w:hAnsi="Times New Roman" w:cs="Times New Roman"/>
          <w:sz w:val="24"/>
          <w:szCs w:val="24"/>
        </w:rPr>
        <w:t xml:space="preserve">andre </w:t>
      </w:r>
      <w:r w:rsidR="000D34FF" w:rsidRPr="007167CE">
        <w:rPr>
          <w:rFonts w:ascii="Times New Roman" w:hAnsi="Times New Roman" w:cs="Times New Roman"/>
          <w:sz w:val="24"/>
          <w:szCs w:val="24"/>
        </w:rPr>
        <w:t xml:space="preserve">underliggende </w:t>
      </w:r>
      <w:r w:rsidR="00F03942">
        <w:rPr>
          <w:rFonts w:ascii="Times New Roman" w:hAnsi="Times New Roman" w:cs="Times New Roman"/>
          <w:sz w:val="24"/>
          <w:szCs w:val="24"/>
        </w:rPr>
        <w:t>tilleggs</w:t>
      </w:r>
      <w:r w:rsidR="001312DF">
        <w:rPr>
          <w:rFonts w:ascii="Times New Roman" w:hAnsi="Times New Roman" w:cs="Times New Roman"/>
          <w:sz w:val="24"/>
          <w:szCs w:val="24"/>
        </w:rPr>
        <w:t xml:space="preserve">årsaker </w:t>
      </w:r>
      <w:r w:rsidR="000D34FF" w:rsidRPr="007167CE">
        <w:rPr>
          <w:rFonts w:ascii="Times New Roman" w:hAnsi="Times New Roman" w:cs="Times New Roman"/>
          <w:sz w:val="24"/>
          <w:szCs w:val="24"/>
        </w:rPr>
        <w:t xml:space="preserve">til </w:t>
      </w:r>
      <w:r w:rsidR="009C0C9B">
        <w:rPr>
          <w:rFonts w:ascii="Times New Roman" w:hAnsi="Times New Roman" w:cs="Times New Roman"/>
          <w:sz w:val="24"/>
          <w:szCs w:val="24"/>
        </w:rPr>
        <w:t xml:space="preserve">manglende etablering av tilbudet </w:t>
      </w:r>
      <w:r w:rsidR="00F03942">
        <w:rPr>
          <w:rFonts w:ascii="Times New Roman" w:hAnsi="Times New Roman" w:cs="Times New Roman"/>
          <w:sz w:val="24"/>
          <w:szCs w:val="24"/>
        </w:rPr>
        <w:t>enn dem som allerede er nevnt</w:t>
      </w:r>
      <w:r w:rsidR="000D34FF" w:rsidRPr="007167CE">
        <w:rPr>
          <w:rFonts w:ascii="Times New Roman" w:hAnsi="Times New Roman" w:cs="Times New Roman"/>
          <w:sz w:val="24"/>
          <w:szCs w:val="24"/>
        </w:rPr>
        <w:t xml:space="preserve">. Tjenesten er per i dag frivillig for norske kommuner </w:t>
      </w:r>
      <w:r w:rsidR="000D34FF" w:rsidRPr="007167CE">
        <w:rPr>
          <w:rFonts w:ascii="Times New Roman" w:hAnsi="Times New Roman" w:cs="Times New Roman"/>
          <w:sz w:val="24"/>
          <w:szCs w:val="24"/>
        </w:rPr>
        <w:lastRenderedPageBreak/>
        <w:t xml:space="preserve">og det finnes lite autorativt veiledningsmateriell og opplæringsopplegg. Flere kommuner har etterlyst slikt materiell </w:t>
      </w:r>
      <w:r w:rsidR="00EA22E3">
        <w:rPr>
          <w:rFonts w:ascii="Times New Roman" w:hAnsi="Times New Roman" w:cs="Times New Roman"/>
          <w:sz w:val="24"/>
          <w:szCs w:val="24"/>
        </w:rPr>
        <w:fldChar w:fldCharType="begin"/>
      </w:r>
      <w:r w:rsidR="00E46B84">
        <w:rPr>
          <w:rFonts w:ascii="Times New Roman" w:hAnsi="Times New Roman" w:cs="Times New Roman"/>
          <w:sz w:val="24"/>
          <w:szCs w:val="24"/>
        </w:rPr>
        <w:instrText xml:space="preserve"> ADDIN EN.CITE &lt;EndNote&gt;&lt;Cite&gt;&lt;Author&gt;Førland&lt;/Author&gt;&lt;Year&gt;2014&lt;/Year&gt;&lt;RecNum&gt;665&lt;/RecNum&gt;&lt;Pages&gt;45&lt;/Pages&gt;&lt;DisplayText&gt;(Førland &amp;amp; Skumsnes, 2014, p. 45)&lt;/DisplayText&gt;&lt;record&gt;&lt;rec-number&gt;665&lt;/rec-number&gt;&lt;foreign-keys&gt;&lt;key app="EN" db-id="5fe9stpz8pdwsyexda8xfz0zsztawprsxwaz" timestamp="0"&gt;665&lt;/key&gt;&lt;/foreign-keys&gt;&lt;ref-type name="Electronic Book"&gt;44&lt;/ref-type&gt;&lt;contributors&gt;&lt;authors&gt;&lt;author&gt;Førland, Oddvar&lt;/author&gt;&lt;author&gt;Skumsnes, Randi&lt;/author&gt;&lt;/authors&gt;&lt;tertiary-authors&gt;&lt;author&gt;Senter for omsorgsforskning,&lt;/author&gt;&lt;/tertiary-authors&gt;&lt;/contributors&gt;&lt;titles&gt;&lt;title&gt;Forebyggende hjemmebesøk til eldre i Norge. Resultater fra landsomfattende kommuneundersøkelse&lt;/title&gt;&lt;tertiary-title&gt;Rapportserie&lt;/tertiary-title&gt;&lt;/titles&gt;&lt;volume&gt;7-2014&lt;/volume&gt;&lt;dates&gt;&lt;year&gt;2014&lt;/year&gt;&lt;/dates&gt;&lt;pub-location&gt;Bergen&lt;/pub-location&gt;&lt;publisher&gt;Senter for omsorgsforskning&lt;/publisher&gt;&lt;urls&gt;&lt;/urls&gt;&lt;electronic-resource-num&gt;http://hdl.handle.net/11250/217478&lt;/electronic-resource-num&gt;&lt;/record&gt;&lt;/Cite&gt;&lt;/EndNote&gt;</w:instrText>
      </w:r>
      <w:r w:rsidR="00EA22E3">
        <w:rPr>
          <w:rFonts w:ascii="Times New Roman" w:hAnsi="Times New Roman" w:cs="Times New Roman"/>
          <w:sz w:val="24"/>
          <w:szCs w:val="24"/>
        </w:rPr>
        <w:fldChar w:fldCharType="separate"/>
      </w:r>
      <w:r w:rsidR="00E46B84">
        <w:rPr>
          <w:rFonts w:ascii="Times New Roman" w:hAnsi="Times New Roman" w:cs="Times New Roman"/>
          <w:noProof/>
          <w:sz w:val="24"/>
          <w:szCs w:val="24"/>
        </w:rPr>
        <w:t>(</w:t>
      </w:r>
      <w:hyperlink w:anchor="_ENREF_5" w:tooltip="Førland, 2014 #665" w:history="1">
        <w:r w:rsidR="003F6EC5">
          <w:rPr>
            <w:rFonts w:ascii="Times New Roman" w:hAnsi="Times New Roman" w:cs="Times New Roman"/>
            <w:noProof/>
            <w:sz w:val="24"/>
            <w:szCs w:val="24"/>
          </w:rPr>
          <w:t>Førland &amp; Skumsnes, 2014, p. 45</w:t>
        </w:r>
      </w:hyperlink>
      <w:r w:rsidR="00E46B84">
        <w:rPr>
          <w:rFonts w:ascii="Times New Roman" w:hAnsi="Times New Roman" w:cs="Times New Roman"/>
          <w:noProof/>
          <w:sz w:val="24"/>
          <w:szCs w:val="24"/>
        </w:rPr>
        <w:t>)</w:t>
      </w:r>
      <w:r w:rsidR="00EA22E3">
        <w:rPr>
          <w:rFonts w:ascii="Times New Roman" w:hAnsi="Times New Roman" w:cs="Times New Roman"/>
          <w:sz w:val="24"/>
          <w:szCs w:val="24"/>
        </w:rPr>
        <w:fldChar w:fldCharType="end"/>
      </w:r>
      <w:r w:rsidR="000D34FF" w:rsidRPr="007167CE">
        <w:rPr>
          <w:rFonts w:ascii="Times New Roman" w:hAnsi="Times New Roman" w:cs="Times New Roman"/>
          <w:sz w:val="24"/>
          <w:szCs w:val="24"/>
        </w:rPr>
        <w:t xml:space="preserve">. Det mangler </w:t>
      </w:r>
      <w:r w:rsidR="00BA1D32">
        <w:rPr>
          <w:rFonts w:ascii="Times New Roman" w:hAnsi="Times New Roman" w:cs="Times New Roman"/>
          <w:sz w:val="24"/>
          <w:szCs w:val="24"/>
        </w:rPr>
        <w:t xml:space="preserve">dessuten </w:t>
      </w:r>
      <w:r w:rsidR="000D34FF" w:rsidRPr="007167CE">
        <w:rPr>
          <w:rFonts w:ascii="Times New Roman" w:hAnsi="Times New Roman" w:cs="Times New Roman"/>
          <w:sz w:val="24"/>
          <w:szCs w:val="24"/>
        </w:rPr>
        <w:t xml:space="preserve">en tydelig forskningsmessig evidens for tiltakets effekt på helse, dødelighet og helsetjenesteforbruk fra </w:t>
      </w:r>
      <w:r w:rsidR="004F22AC">
        <w:rPr>
          <w:rFonts w:ascii="Times New Roman" w:hAnsi="Times New Roman" w:cs="Times New Roman"/>
          <w:sz w:val="24"/>
          <w:szCs w:val="24"/>
        </w:rPr>
        <w:t xml:space="preserve">de </w:t>
      </w:r>
      <w:r w:rsidR="00E46B84">
        <w:rPr>
          <w:rFonts w:ascii="Times New Roman" w:hAnsi="Times New Roman" w:cs="Times New Roman"/>
          <w:sz w:val="24"/>
          <w:szCs w:val="24"/>
        </w:rPr>
        <w:t xml:space="preserve">mange </w:t>
      </w:r>
      <w:r w:rsidR="004F22AC">
        <w:rPr>
          <w:rFonts w:ascii="Times New Roman" w:hAnsi="Times New Roman" w:cs="Times New Roman"/>
          <w:sz w:val="24"/>
          <w:szCs w:val="24"/>
        </w:rPr>
        <w:t>randomisert kontrollerte st</w:t>
      </w:r>
      <w:r w:rsidR="000D34FF" w:rsidRPr="007167CE">
        <w:rPr>
          <w:rFonts w:ascii="Times New Roman" w:hAnsi="Times New Roman" w:cs="Times New Roman"/>
          <w:sz w:val="24"/>
          <w:szCs w:val="24"/>
        </w:rPr>
        <w:t>udiene som er gjort internasjonalt</w:t>
      </w:r>
      <w:r w:rsidR="00B82CFE">
        <w:rPr>
          <w:rFonts w:ascii="Times New Roman" w:hAnsi="Times New Roman" w:cs="Times New Roman"/>
          <w:sz w:val="24"/>
          <w:szCs w:val="24"/>
        </w:rPr>
        <w:t xml:space="preserve"> </w:t>
      </w:r>
      <w:r w:rsidR="00B82CFE">
        <w:rPr>
          <w:rFonts w:ascii="Times New Roman" w:hAnsi="Times New Roman" w:cs="Times New Roman"/>
          <w:sz w:val="24"/>
          <w:szCs w:val="24"/>
        </w:rPr>
        <w:fldChar w:fldCharType="begin"/>
      </w:r>
      <w:r w:rsidR="00B82CFE">
        <w:rPr>
          <w:rFonts w:ascii="Times New Roman" w:hAnsi="Times New Roman" w:cs="Times New Roman"/>
          <w:sz w:val="24"/>
          <w:szCs w:val="24"/>
        </w:rPr>
        <w:instrText xml:space="preserve"> ADDIN EN.CITE &lt;EndNote&gt;&lt;Cite&gt;&lt;Author&gt;Mayo-Wilson&lt;/Author&gt;&lt;Year&gt;2014&lt;/Year&gt;&lt;RecNum&gt;537&lt;/RecNum&gt;&lt;DisplayText&gt;(Mayo-Wilson et al., 2014)&lt;/DisplayText&gt;&lt;record&gt;&lt;rec-number&gt;537&lt;/rec-number&gt;&lt;foreign-keys&gt;&lt;key app="EN" db-id="5fe9stpz8pdwsyexda8xfz0zsztawprsxwaz" timestamp="0"&gt;537&lt;/key&gt;&lt;/foreign-keys&gt;&lt;ref-type name="Electronic Article"&gt;43&lt;/ref-type&gt;&lt;contributors&gt;&lt;authors&gt;&lt;author&gt;Mayo-Wilson, Evan&lt;/author&gt;&lt;author&gt;Grant, Sean, &lt;/author&gt;&lt;author&gt;Burton, Jennifer, &lt;/author&gt;&lt;author&gt;Parsons, Amanda, &lt;/author&gt;&lt;author&gt;Underhill, Kristen, &lt;/author&gt;&lt;author&gt;Montgomery, Paul&lt;/author&gt;&lt;/authors&gt;&lt;/contributors&gt;&lt;auth-address&gt;Centre for Outcomes Research and Effectiveness, Research Department of Clinical, Educational &amp;amp; Health Psychology, University College London, London, United Kingdom&lt;/auth-address&gt;&lt;titles&gt;&lt;title&gt;Preventive Home Visits for Mortality, Morbidity, and Institutionalization in Older Adults: A Systematic Review and Meta-Analysis&lt;/title&gt;&lt;secondary-title&gt;PLoS ONE&lt;/secondary-title&gt;&lt;/titles&gt;&lt;volume&gt;9&lt;/volume&gt;&lt;number&gt;3&lt;/number&gt;&lt;dates&gt;&lt;year&gt;2014&lt;/year&gt;&lt;/dates&gt;&lt;urls&gt;&lt;related-urls&gt;&lt;url&gt;http://dx.doi.org/10.1371/journal.pone.0089257&lt;/url&gt;&lt;/related-urls&gt;&lt;/urls&gt;&lt;electronic-resource-num&gt;10.1371/journal.pone.0089257&lt;/electronic-resource-num&gt;&lt;remote-database-name&gt;READCUBE&lt;/remote-database-name&gt;&lt;/record&gt;&lt;/Cite&gt;&lt;/EndNote&gt;</w:instrText>
      </w:r>
      <w:r w:rsidR="00B82CFE">
        <w:rPr>
          <w:rFonts w:ascii="Times New Roman" w:hAnsi="Times New Roman" w:cs="Times New Roman"/>
          <w:sz w:val="24"/>
          <w:szCs w:val="24"/>
        </w:rPr>
        <w:fldChar w:fldCharType="separate"/>
      </w:r>
      <w:r w:rsidR="00B82CFE">
        <w:rPr>
          <w:rFonts w:ascii="Times New Roman" w:hAnsi="Times New Roman" w:cs="Times New Roman"/>
          <w:noProof/>
          <w:sz w:val="24"/>
          <w:szCs w:val="24"/>
        </w:rPr>
        <w:t>(</w:t>
      </w:r>
      <w:hyperlink w:anchor="_ENREF_19" w:tooltip="Mayo-Wilson, 2014 #537" w:history="1">
        <w:r w:rsidR="003F6EC5">
          <w:rPr>
            <w:rFonts w:ascii="Times New Roman" w:hAnsi="Times New Roman" w:cs="Times New Roman"/>
            <w:noProof/>
            <w:sz w:val="24"/>
            <w:szCs w:val="24"/>
          </w:rPr>
          <w:t>Mayo-Wilson et al., 2014</w:t>
        </w:r>
      </w:hyperlink>
      <w:r w:rsidR="00B82CFE">
        <w:rPr>
          <w:rFonts w:ascii="Times New Roman" w:hAnsi="Times New Roman" w:cs="Times New Roman"/>
          <w:noProof/>
          <w:sz w:val="24"/>
          <w:szCs w:val="24"/>
        </w:rPr>
        <w:t>)</w:t>
      </w:r>
      <w:r w:rsidR="00B82CFE">
        <w:rPr>
          <w:rFonts w:ascii="Times New Roman" w:hAnsi="Times New Roman" w:cs="Times New Roman"/>
          <w:sz w:val="24"/>
          <w:szCs w:val="24"/>
        </w:rPr>
        <w:fldChar w:fldCharType="end"/>
      </w:r>
      <w:r w:rsidR="000D34FF" w:rsidRPr="007167CE">
        <w:rPr>
          <w:rFonts w:ascii="Times New Roman" w:hAnsi="Times New Roman" w:cs="Times New Roman"/>
          <w:sz w:val="24"/>
          <w:szCs w:val="24"/>
        </w:rPr>
        <w:t>.</w:t>
      </w:r>
      <w:r w:rsidR="00010314">
        <w:rPr>
          <w:rFonts w:ascii="Times New Roman" w:hAnsi="Times New Roman" w:cs="Times New Roman"/>
          <w:sz w:val="24"/>
          <w:szCs w:val="24"/>
        </w:rPr>
        <w:t xml:space="preserve"> Det er imidlertid problematisk </w:t>
      </w:r>
      <w:r w:rsidR="000D34FF" w:rsidRPr="007167CE">
        <w:rPr>
          <w:rFonts w:ascii="Times New Roman" w:hAnsi="Times New Roman" w:cs="Times New Roman"/>
          <w:sz w:val="24"/>
          <w:szCs w:val="24"/>
        </w:rPr>
        <w:t xml:space="preserve">derved </w:t>
      </w:r>
      <w:r w:rsidR="00010314">
        <w:rPr>
          <w:rFonts w:ascii="Times New Roman" w:hAnsi="Times New Roman" w:cs="Times New Roman"/>
          <w:sz w:val="24"/>
          <w:szCs w:val="24"/>
        </w:rPr>
        <w:t xml:space="preserve">å </w:t>
      </w:r>
      <w:r w:rsidR="000D34FF" w:rsidRPr="007167CE">
        <w:rPr>
          <w:rFonts w:ascii="Times New Roman" w:hAnsi="Times New Roman" w:cs="Times New Roman"/>
          <w:sz w:val="24"/>
          <w:szCs w:val="24"/>
        </w:rPr>
        <w:t>konkludere med at tjenesten</w:t>
      </w:r>
      <w:r w:rsidR="004D3A1D">
        <w:rPr>
          <w:rFonts w:ascii="Times New Roman" w:hAnsi="Times New Roman" w:cs="Times New Roman"/>
          <w:sz w:val="24"/>
          <w:szCs w:val="24"/>
        </w:rPr>
        <w:t>,</w:t>
      </w:r>
      <w:r w:rsidR="000D34FF" w:rsidRPr="007167CE">
        <w:rPr>
          <w:rFonts w:ascii="Times New Roman" w:hAnsi="Times New Roman" w:cs="Times New Roman"/>
          <w:sz w:val="24"/>
          <w:szCs w:val="24"/>
        </w:rPr>
        <w:t xml:space="preserve"> </w:t>
      </w:r>
      <w:r w:rsidR="00E46B84">
        <w:rPr>
          <w:rFonts w:ascii="Times New Roman" w:hAnsi="Times New Roman" w:cs="Times New Roman"/>
          <w:sz w:val="24"/>
          <w:szCs w:val="24"/>
        </w:rPr>
        <w:t>slik den vanligvis innrettes i Norge</w:t>
      </w:r>
      <w:r w:rsidR="004D3A1D">
        <w:rPr>
          <w:rFonts w:ascii="Times New Roman" w:hAnsi="Times New Roman" w:cs="Times New Roman"/>
          <w:sz w:val="24"/>
          <w:szCs w:val="24"/>
        </w:rPr>
        <w:t>,</w:t>
      </w:r>
      <w:r w:rsidR="00E46B84">
        <w:rPr>
          <w:rFonts w:ascii="Times New Roman" w:hAnsi="Times New Roman" w:cs="Times New Roman"/>
          <w:sz w:val="24"/>
          <w:szCs w:val="24"/>
        </w:rPr>
        <w:t xml:space="preserve"> </w:t>
      </w:r>
      <w:r w:rsidR="000D34FF" w:rsidRPr="007167CE">
        <w:rPr>
          <w:rFonts w:ascii="Times New Roman" w:hAnsi="Times New Roman" w:cs="Times New Roman"/>
          <w:sz w:val="24"/>
          <w:szCs w:val="24"/>
        </w:rPr>
        <w:t xml:space="preserve">ikke har </w:t>
      </w:r>
      <w:r w:rsidR="00B82CFE" w:rsidRPr="007167CE">
        <w:rPr>
          <w:rFonts w:ascii="Times New Roman" w:hAnsi="Times New Roman" w:cs="Times New Roman"/>
          <w:sz w:val="24"/>
          <w:szCs w:val="24"/>
        </w:rPr>
        <w:t>effekt</w:t>
      </w:r>
      <w:r w:rsidR="00B82CFE">
        <w:rPr>
          <w:rFonts w:ascii="Times New Roman" w:hAnsi="Times New Roman" w:cs="Times New Roman"/>
          <w:sz w:val="24"/>
          <w:szCs w:val="24"/>
        </w:rPr>
        <w:t xml:space="preserve"> og </w:t>
      </w:r>
      <w:r w:rsidR="00010314">
        <w:rPr>
          <w:rFonts w:ascii="Times New Roman" w:hAnsi="Times New Roman" w:cs="Times New Roman"/>
          <w:sz w:val="24"/>
          <w:szCs w:val="24"/>
        </w:rPr>
        <w:t>betydning</w:t>
      </w:r>
      <w:r w:rsidR="000D34FF" w:rsidRPr="007167CE">
        <w:rPr>
          <w:rFonts w:ascii="Times New Roman" w:hAnsi="Times New Roman" w:cs="Times New Roman"/>
          <w:sz w:val="24"/>
          <w:szCs w:val="24"/>
        </w:rPr>
        <w:t xml:space="preserve">. </w:t>
      </w:r>
      <w:r w:rsidR="00BA1D32">
        <w:rPr>
          <w:rFonts w:ascii="Times New Roman" w:hAnsi="Times New Roman" w:cs="Times New Roman"/>
          <w:sz w:val="24"/>
          <w:szCs w:val="24"/>
        </w:rPr>
        <w:t xml:space="preserve">Norske kommuner som har igangsatt tiltaket gir </w:t>
      </w:r>
      <w:r w:rsidR="00E46B84" w:rsidRPr="00E46B84">
        <w:rPr>
          <w:rFonts w:ascii="Times New Roman" w:hAnsi="Times New Roman" w:cs="Times New Roman"/>
          <w:sz w:val="24"/>
          <w:szCs w:val="24"/>
        </w:rPr>
        <w:t xml:space="preserve">overveiende grad </w:t>
      </w:r>
      <w:r w:rsidR="00BA1D32">
        <w:rPr>
          <w:rFonts w:ascii="Times New Roman" w:hAnsi="Times New Roman" w:cs="Times New Roman"/>
          <w:sz w:val="24"/>
          <w:szCs w:val="24"/>
        </w:rPr>
        <w:t xml:space="preserve">uttrykk for </w:t>
      </w:r>
      <w:r w:rsidR="00E46B84">
        <w:rPr>
          <w:rFonts w:ascii="Times New Roman" w:hAnsi="Times New Roman" w:cs="Times New Roman"/>
          <w:sz w:val="24"/>
          <w:szCs w:val="24"/>
        </w:rPr>
        <w:t xml:space="preserve">positive erfaringer </w:t>
      </w:r>
      <w:r w:rsidR="00E46B84">
        <w:rPr>
          <w:rFonts w:ascii="Times New Roman" w:hAnsi="Times New Roman" w:cs="Times New Roman"/>
          <w:sz w:val="24"/>
          <w:szCs w:val="24"/>
        </w:rPr>
        <w:fldChar w:fldCharType="begin"/>
      </w:r>
      <w:r w:rsidR="00E46B84">
        <w:rPr>
          <w:rFonts w:ascii="Times New Roman" w:hAnsi="Times New Roman" w:cs="Times New Roman"/>
          <w:sz w:val="24"/>
          <w:szCs w:val="24"/>
        </w:rPr>
        <w:instrText xml:space="preserve"> ADDIN EN.CITE &lt;EndNote&gt;&lt;Cite&gt;&lt;Author&gt;Førland&lt;/Author&gt;&lt;Year&gt;2014&lt;/Year&gt;&lt;RecNum&gt;665&lt;/RecNum&gt;&lt;Pages&gt;32&lt;/Pages&gt;&lt;DisplayText&gt;(Førland &amp;amp; Skumsnes, 2014, p. 32)&lt;/DisplayText&gt;&lt;record&gt;&lt;rec-number&gt;665&lt;/rec-number&gt;&lt;foreign-keys&gt;&lt;key app="EN" db-id="5fe9stpz8pdwsyexda8xfz0zsztawprsxwaz" timestamp="0"&gt;665&lt;/key&gt;&lt;/foreign-keys&gt;&lt;ref-type name="Electronic Book"&gt;44&lt;/ref-type&gt;&lt;contributors&gt;&lt;authors&gt;&lt;author&gt;Førland, Oddvar&lt;/author&gt;&lt;author&gt;Skumsnes, Randi&lt;/author&gt;&lt;/authors&gt;&lt;tertiary-authors&gt;&lt;author&gt;Senter for omsorgsforskning,&lt;/author&gt;&lt;/tertiary-authors&gt;&lt;/contributors&gt;&lt;titles&gt;&lt;title&gt;Forebyggende hjemmebesøk til eldre i Norge. Resultater fra landsomfattende kommuneundersøkelse&lt;/title&gt;&lt;tertiary-title&gt;Rapportserie&lt;/tertiary-title&gt;&lt;/titles&gt;&lt;volume&gt;7-2014&lt;/volume&gt;&lt;dates&gt;&lt;year&gt;2014&lt;/year&gt;&lt;/dates&gt;&lt;pub-location&gt;Bergen&lt;/pub-location&gt;&lt;publisher&gt;Senter for omsorgsforskning&lt;/publisher&gt;&lt;urls&gt;&lt;/urls&gt;&lt;electronic-resource-num&gt;http://hdl.handle.net/11250/217478&lt;/electronic-resource-num&gt;&lt;/record&gt;&lt;/Cite&gt;&lt;/EndNote&gt;</w:instrText>
      </w:r>
      <w:r w:rsidR="00E46B84">
        <w:rPr>
          <w:rFonts w:ascii="Times New Roman" w:hAnsi="Times New Roman" w:cs="Times New Roman"/>
          <w:sz w:val="24"/>
          <w:szCs w:val="24"/>
        </w:rPr>
        <w:fldChar w:fldCharType="separate"/>
      </w:r>
      <w:r w:rsidR="00E46B84">
        <w:rPr>
          <w:rFonts w:ascii="Times New Roman" w:hAnsi="Times New Roman" w:cs="Times New Roman"/>
          <w:noProof/>
          <w:sz w:val="24"/>
          <w:szCs w:val="24"/>
        </w:rPr>
        <w:t>(</w:t>
      </w:r>
      <w:hyperlink w:anchor="_ENREF_5" w:tooltip="Førland, 2014 #665" w:history="1">
        <w:r w:rsidR="003F6EC5">
          <w:rPr>
            <w:rFonts w:ascii="Times New Roman" w:hAnsi="Times New Roman" w:cs="Times New Roman"/>
            <w:noProof/>
            <w:sz w:val="24"/>
            <w:szCs w:val="24"/>
          </w:rPr>
          <w:t>Førland &amp; Skumsnes, 2014, p. 32</w:t>
        </w:r>
      </w:hyperlink>
      <w:r w:rsidR="00E46B84">
        <w:rPr>
          <w:rFonts w:ascii="Times New Roman" w:hAnsi="Times New Roman" w:cs="Times New Roman"/>
          <w:noProof/>
          <w:sz w:val="24"/>
          <w:szCs w:val="24"/>
        </w:rPr>
        <w:t>)</w:t>
      </w:r>
      <w:r w:rsidR="00E46B84">
        <w:rPr>
          <w:rFonts w:ascii="Times New Roman" w:hAnsi="Times New Roman" w:cs="Times New Roman"/>
          <w:sz w:val="24"/>
          <w:szCs w:val="24"/>
        </w:rPr>
        <w:fldChar w:fldCharType="end"/>
      </w:r>
      <w:r w:rsidR="00E46B84">
        <w:rPr>
          <w:rFonts w:ascii="Times New Roman" w:hAnsi="Times New Roman" w:cs="Times New Roman"/>
          <w:sz w:val="24"/>
          <w:szCs w:val="24"/>
        </w:rPr>
        <w:t xml:space="preserve">. </w:t>
      </w:r>
      <w:r w:rsidR="000D34FF" w:rsidRPr="007167CE">
        <w:rPr>
          <w:rFonts w:ascii="Times New Roman" w:hAnsi="Times New Roman" w:cs="Times New Roman"/>
          <w:sz w:val="24"/>
          <w:szCs w:val="24"/>
        </w:rPr>
        <w:t xml:space="preserve">De nevnte </w:t>
      </w:r>
      <w:r w:rsidR="003E4CB2">
        <w:rPr>
          <w:rFonts w:ascii="Times New Roman" w:hAnsi="Times New Roman" w:cs="Times New Roman"/>
          <w:sz w:val="24"/>
          <w:szCs w:val="24"/>
        </w:rPr>
        <w:t xml:space="preserve">internasjonale </w:t>
      </w:r>
      <w:r w:rsidR="000D34FF" w:rsidRPr="007167CE">
        <w:rPr>
          <w:rFonts w:ascii="Times New Roman" w:hAnsi="Times New Roman" w:cs="Times New Roman"/>
          <w:sz w:val="24"/>
          <w:szCs w:val="24"/>
        </w:rPr>
        <w:t xml:space="preserve">studiene er gjort </w:t>
      </w:r>
      <w:r w:rsidR="00BF36A8">
        <w:rPr>
          <w:rFonts w:ascii="Times New Roman" w:hAnsi="Times New Roman" w:cs="Times New Roman"/>
          <w:sz w:val="24"/>
          <w:szCs w:val="24"/>
        </w:rPr>
        <w:t>noen år tilbake i tid</w:t>
      </w:r>
      <w:r w:rsidR="00BF36A8" w:rsidRPr="007167CE">
        <w:rPr>
          <w:rFonts w:ascii="Times New Roman" w:hAnsi="Times New Roman" w:cs="Times New Roman"/>
          <w:sz w:val="24"/>
          <w:szCs w:val="24"/>
        </w:rPr>
        <w:t xml:space="preserve"> </w:t>
      </w:r>
      <w:r w:rsidR="00BF36A8">
        <w:rPr>
          <w:rFonts w:ascii="Times New Roman" w:hAnsi="Times New Roman" w:cs="Times New Roman"/>
          <w:sz w:val="24"/>
          <w:szCs w:val="24"/>
        </w:rPr>
        <w:t xml:space="preserve">og </w:t>
      </w:r>
      <w:r w:rsidR="000D34FF" w:rsidRPr="007167CE">
        <w:rPr>
          <w:rFonts w:ascii="Times New Roman" w:hAnsi="Times New Roman" w:cs="Times New Roman"/>
          <w:sz w:val="24"/>
          <w:szCs w:val="24"/>
        </w:rPr>
        <w:t xml:space="preserve">med bakgrunn i helsesystemer og hjemmebesøksmodeller som til dels er svært forskjellige fra norske forhold. </w:t>
      </w:r>
      <w:r w:rsidR="004F22AC">
        <w:rPr>
          <w:rFonts w:ascii="Times New Roman" w:hAnsi="Times New Roman" w:cs="Times New Roman"/>
          <w:sz w:val="24"/>
          <w:szCs w:val="24"/>
        </w:rPr>
        <w:t xml:space="preserve">De norske </w:t>
      </w:r>
      <w:r w:rsidR="004F22AC" w:rsidRPr="004F22AC">
        <w:rPr>
          <w:rFonts w:ascii="Times New Roman" w:hAnsi="Times New Roman" w:cs="Times New Roman"/>
          <w:sz w:val="24"/>
          <w:szCs w:val="24"/>
        </w:rPr>
        <w:t>hjemmebesøksmodelle</w:t>
      </w:r>
      <w:r w:rsidR="004F22AC">
        <w:rPr>
          <w:rFonts w:ascii="Times New Roman" w:hAnsi="Times New Roman" w:cs="Times New Roman"/>
          <w:sz w:val="24"/>
          <w:szCs w:val="24"/>
        </w:rPr>
        <w:t xml:space="preserve">ne er </w:t>
      </w:r>
      <w:r w:rsidR="00010314">
        <w:rPr>
          <w:rFonts w:ascii="Times New Roman" w:hAnsi="Times New Roman" w:cs="Times New Roman"/>
          <w:sz w:val="24"/>
          <w:szCs w:val="24"/>
        </w:rPr>
        <w:t xml:space="preserve">sannsynligvis </w:t>
      </w:r>
      <w:r w:rsidR="004F22AC">
        <w:rPr>
          <w:rFonts w:ascii="Times New Roman" w:hAnsi="Times New Roman" w:cs="Times New Roman"/>
          <w:sz w:val="24"/>
          <w:szCs w:val="24"/>
        </w:rPr>
        <w:t>mindre sykdoms</w:t>
      </w:r>
      <w:r w:rsidR="00C63549">
        <w:rPr>
          <w:rFonts w:ascii="Times New Roman" w:hAnsi="Times New Roman" w:cs="Times New Roman"/>
          <w:sz w:val="24"/>
          <w:szCs w:val="24"/>
        </w:rPr>
        <w:t>orienterte og mer preget av helsefremmende tenkning enn disse</w:t>
      </w:r>
      <w:r w:rsidR="00054933">
        <w:rPr>
          <w:rFonts w:ascii="Times New Roman" w:hAnsi="Times New Roman" w:cs="Times New Roman"/>
          <w:sz w:val="24"/>
          <w:szCs w:val="24"/>
        </w:rPr>
        <w:t xml:space="preserve"> </w:t>
      </w:r>
      <w:r w:rsidR="00054933">
        <w:rPr>
          <w:rFonts w:ascii="Times New Roman" w:hAnsi="Times New Roman" w:cs="Times New Roman"/>
          <w:sz w:val="24"/>
          <w:szCs w:val="24"/>
        </w:rPr>
        <w:fldChar w:fldCharType="begin"/>
      </w:r>
      <w:r w:rsidR="00010314">
        <w:rPr>
          <w:rFonts w:ascii="Times New Roman" w:hAnsi="Times New Roman" w:cs="Times New Roman"/>
          <w:sz w:val="24"/>
          <w:szCs w:val="24"/>
        </w:rPr>
        <w:instrText xml:space="preserve"> ADDIN EN.CITE &lt;EndNote&gt;&lt;Cite&gt;&lt;Author&gt;Førland&lt;/Author&gt;&lt;Year&gt;2014&lt;/Year&gt;&lt;RecNum&gt;665&lt;/RecNum&gt;&lt;Pages&gt;40&lt;/Pages&gt;&lt;DisplayText&gt;(Førland &amp;amp; Skumsnes, 2014, p. 40)&lt;/DisplayText&gt;&lt;record&gt;&lt;rec-number&gt;665&lt;/rec-number&gt;&lt;foreign-keys&gt;&lt;key app="EN" db-id="5fe9stpz8pdwsyexda8xfz0zsztawprsxwaz" timestamp="0"&gt;665&lt;/key&gt;&lt;/foreign-keys&gt;&lt;ref-type name="Electronic Book"&gt;44&lt;/ref-type&gt;&lt;contributors&gt;&lt;authors&gt;&lt;author&gt;Førland, Oddvar&lt;/author&gt;&lt;author&gt;Skumsnes, Randi&lt;/author&gt;&lt;/authors&gt;&lt;tertiary-authors&gt;&lt;author&gt;Senter for omsorgsforskning,&lt;/author&gt;&lt;/tertiary-authors&gt;&lt;/contributors&gt;&lt;titles&gt;&lt;title&gt;Forebyggende hjemmebesøk til eldre i Norge. Resultater fra landsomfattende kommuneundersøkelse&lt;/title&gt;&lt;tertiary-title&gt;Rapportserie&lt;/tertiary-title&gt;&lt;/titles&gt;&lt;volume&gt;7-2014&lt;/volume&gt;&lt;dates&gt;&lt;year&gt;2014&lt;/year&gt;&lt;/dates&gt;&lt;pub-location&gt;Bergen&lt;/pub-location&gt;&lt;publisher&gt;Senter for omsorgsforskning&lt;/publisher&gt;&lt;urls&gt;&lt;/urls&gt;&lt;electronic-resource-num&gt;http://hdl.handle.net/11250/217478&lt;/electronic-resource-num&gt;&lt;/record&gt;&lt;/Cite&gt;&lt;/EndNote&gt;</w:instrText>
      </w:r>
      <w:r w:rsidR="00054933">
        <w:rPr>
          <w:rFonts w:ascii="Times New Roman" w:hAnsi="Times New Roman" w:cs="Times New Roman"/>
          <w:sz w:val="24"/>
          <w:szCs w:val="24"/>
        </w:rPr>
        <w:fldChar w:fldCharType="separate"/>
      </w:r>
      <w:r w:rsidR="00010314">
        <w:rPr>
          <w:rFonts w:ascii="Times New Roman" w:hAnsi="Times New Roman" w:cs="Times New Roman"/>
          <w:noProof/>
          <w:sz w:val="24"/>
          <w:szCs w:val="24"/>
        </w:rPr>
        <w:t>(</w:t>
      </w:r>
      <w:hyperlink w:anchor="_ENREF_5" w:tooltip="Førland, 2014 #665" w:history="1">
        <w:r w:rsidR="003F6EC5">
          <w:rPr>
            <w:rFonts w:ascii="Times New Roman" w:hAnsi="Times New Roman" w:cs="Times New Roman"/>
            <w:noProof/>
            <w:sz w:val="24"/>
            <w:szCs w:val="24"/>
          </w:rPr>
          <w:t>Førland &amp; Skumsnes, 2014, p. 40</w:t>
        </w:r>
      </w:hyperlink>
      <w:r w:rsidR="00010314">
        <w:rPr>
          <w:rFonts w:ascii="Times New Roman" w:hAnsi="Times New Roman" w:cs="Times New Roman"/>
          <w:noProof/>
          <w:sz w:val="24"/>
          <w:szCs w:val="24"/>
        </w:rPr>
        <w:t>)</w:t>
      </w:r>
      <w:r w:rsidR="00054933">
        <w:rPr>
          <w:rFonts w:ascii="Times New Roman" w:hAnsi="Times New Roman" w:cs="Times New Roman"/>
          <w:sz w:val="24"/>
          <w:szCs w:val="24"/>
        </w:rPr>
        <w:fldChar w:fldCharType="end"/>
      </w:r>
      <w:r w:rsidR="00C63549">
        <w:rPr>
          <w:rFonts w:ascii="Times New Roman" w:hAnsi="Times New Roman" w:cs="Times New Roman"/>
          <w:sz w:val="24"/>
          <w:szCs w:val="24"/>
        </w:rPr>
        <w:t xml:space="preserve">. </w:t>
      </w:r>
      <w:r w:rsidR="000D34FF" w:rsidRPr="007167CE">
        <w:rPr>
          <w:rFonts w:ascii="Times New Roman" w:hAnsi="Times New Roman" w:cs="Times New Roman"/>
          <w:sz w:val="24"/>
          <w:szCs w:val="24"/>
        </w:rPr>
        <w:t xml:space="preserve">Dessuten fanger ikke slike studier nødvendigvis opp mer subjektive og mindre målbare betydninger for mottakerne. Nyere kvalitative studier fra norsk kontekst </w:t>
      </w:r>
      <w:r w:rsidR="005201E7">
        <w:rPr>
          <w:rFonts w:ascii="Times New Roman" w:hAnsi="Times New Roman" w:cs="Times New Roman"/>
          <w:sz w:val="24"/>
          <w:szCs w:val="24"/>
        </w:rPr>
        <w:t>tyder på</w:t>
      </w:r>
      <w:r w:rsidR="000D34FF" w:rsidRPr="007167CE">
        <w:rPr>
          <w:rFonts w:ascii="Times New Roman" w:hAnsi="Times New Roman" w:cs="Times New Roman"/>
          <w:sz w:val="24"/>
          <w:szCs w:val="24"/>
        </w:rPr>
        <w:t xml:space="preserve"> at besøkene </w:t>
      </w:r>
      <w:r w:rsidR="005201E7">
        <w:rPr>
          <w:rFonts w:ascii="Times New Roman" w:hAnsi="Times New Roman" w:cs="Times New Roman"/>
          <w:sz w:val="24"/>
          <w:szCs w:val="24"/>
        </w:rPr>
        <w:t>gir eldre en</w:t>
      </w:r>
      <w:r w:rsidR="000D34FF" w:rsidRPr="007167CE">
        <w:rPr>
          <w:rFonts w:ascii="Times New Roman" w:hAnsi="Times New Roman" w:cs="Times New Roman"/>
          <w:sz w:val="24"/>
          <w:szCs w:val="24"/>
        </w:rPr>
        <w:t xml:space="preserve"> verdifull og trygghetsskapende kontaktkanal til kom</w:t>
      </w:r>
      <w:r w:rsidR="005201E7">
        <w:rPr>
          <w:rFonts w:ascii="Times New Roman" w:hAnsi="Times New Roman" w:cs="Times New Roman"/>
          <w:sz w:val="24"/>
          <w:szCs w:val="24"/>
        </w:rPr>
        <w:t>munens helse- og omsorgstjeneste</w:t>
      </w:r>
      <w:r w:rsidR="000D34FF" w:rsidRPr="007167CE">
        <w:rPr>
          <w:rFonts w:ascii="Times New Roman" w:hAnsi="Times New Roman" w:cs="Times New Roman"/>
          <w:sz w:val="24"/>
          <w:szCs w:val="24"/>
        </w:rPr>
        <w:t xml:space="preserve">, men også at noen </w:t>
      </w:r>
      <w:r w:rsidR="00054933">
        <w:rPr>
          <w:rFonts w:ascii="Times New Roman" w:hAnsi="Times New Roman" w:cs="Times New Roman"/>
          <w:sz w:val="24"/>
          <w:szCs w:val="24"/>
        </w:rPr>
        <w:t xml:space="preserve">eldre </w:t>
      </w:r>
      <w:r w:rsidR="000D34FF" w:rsidRPr="007167CE">
        <w:rPr>
          <w:rFonts w:ascii="Times New Roman" w:hAnsi="Times New Roman" w:cs="Times New Roman"/>
          <w:sz w:val="24"/>
          <w:szCs w:val="24"/>
        </w:rPr>
        <w:t xml:space="preserve">ikke ser behov for besøket </w:t>
      </w:r>
      <w:r w:rsidR="000D34FF" w:rsidRPr="007167CE">
        <w:rPr>
          <w:rFonts w:ascii="Times New Roman" w:hAnsi="Times New Roman" w:cs="Times New Roman"/>
          <w:sz w:val="24"/>
          <w:szCs w:val="24"/>
        </w:rPr>
        <w:fldChar w:fldCharType="begin">
          <w:fldData xml:space="preserve">PEVuZE5vdGU+PENpdGU+PEF1dGhvcj5Ta292ZGFobDwvQXV0aG9yPjxZZWFyPjIwMTU8L1llYXI+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</w:fldData>
        </w:fldChar>
      </w:r>
      <w:r w:rsidR="003F6EC5">
        <w:rPr>
          <w:rFonts w:ascii="Times New Roman" w:hAnsi="Times New Roman" w:cs="Times New Roman"/>
          <w:sz w:val="24"/>
          <w:szCs w:val="24"/>
        </w:rPr>
        <w:instrText xml:space="preserve"> ADDIN EN.CITE </w:instrText>
      </w:r>
      <w:r w:rsidR="003F6EC5">
        <w:rPr>
          <w:rFonts w:ascii="Times New Roman" w:hAnsi="Times New Roman" w:cs="Times New Roman"/>
          <w:sz w:val="24"/>
          <w:szCs w:val="24"/>
        </w:rPr>
        <w:fldChar w:fldCharType="begin">
          <w:fldData xml:space="preserve">PEVuZE5vdGU+PENpdGU+PEF1dGhvcj5Ta292ZGFobDwvQXV0aG9yPjxZZWFyPjIwMTU8L1llYXI+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</w:fldData>
        </w:fldChar>
      </w:r>
      <w:r w:rsidR="003F6EC5">
        <w:rPr>
          <w:rFonts w:ascii="Times New Roman" w:hAnsi="Times New Roman" w:cs="Times New Roman"/>
          <w:sz w:val="24"/>
          <w:szCs w:val="24"/>
        </w:rPr>
        <w:instrText xml:space="preserve"> ADDIN EN.CITE.DATA </w:instrText>
      </w:r>
      <w:r w:rsidR="003F6EC5">
        <w:rPr>
          <w:rFonts w:ascii="Times New Roman" w:hAnsi="Times New Roman" w:cs="Times New Roman"/>
          <w:sz w:val="24"/>
          <w:szCs w:val="24"/>
        </w:rPr>
      </w:r>
      <w:r w:rsidR="003F6EC5">
        <w:rPr>
          <w:rFonts w:ascii="Times New Roman" w:hAnsi="Times New Roman" w:cs="Times New Roman"/>
          <w:sz w:val="24"/>
          <w:szCs w:val="24"/>
        </w:rPr>
        <w:fldChar w:fldCharType="end"/>
      </w:r>
      <w:r w:rsidR="000D34FF" w:rsidRPr="007167CE">
        <w:rPr>
          <w:rFonts w:ascii="Times New Roman" w:hAnsi="Times New Roman" w:cs="Times New Roman"/>
          <w:sz w:val="24"/>
          <w:szCs w:val="24"/>
        </w:rPr>
      </w:r>
      <w:r w:rsidR="000D34FF" w:rsidRPr="007167CE">
        <w:rPr>
          <w:rFonts w:ascii="Times New Roman" w:hAnsi="Times New Roman" w:cs="Times New Roman"/>
          <w:sz w:val="24"/>
          <w:szCs w:val="24"/>
        </w:rPr>
        <w:fldChar w:fldCharType="separate"/>
      </w:r>
      <w:r w:rsidR="003F6EC5">
        <w:rPr>
          <w:rFonts w:ascii="Times New Roman" w:hAnsi="Times New Roman" w:cs="Times New Roman"/>
          <w:noProof/>
          <w:sz w:val="24"/>
          <w:szCs w:val="24"/>
        </w:rPr>
        <w:t>(</w:t>
      </w:r>
      <w:hyperlink w:anchor="_ENREF_24" w:tooltip="Skovdahl, 2015 #797" w:history="1">
        <w:r w:rsidR="003F6EC5">
          <w:rPr>
            <w:rFonts w:ascii="Times New Roman" w:hAnsi="Times New Roman" w:cs="Times New Roman"/>
            <w:noProof/>
            <w:sz w:val="24"/>
            <w:szCs w:val="24"/>
          </w:rPr>
          <w:t>Skovdahl, Blindheim, &amp; Alnes, 2015</w:t>
        </w:r>
      </w:hyperlink>
      <w:r w:rsidR="003F6EC5">
        <w:rPr>
          <w:rFonts w:ascii="Times New Roman" w:hAnsi="Times New Roman" w:cs="Times New Roman"/>
          <w:noProof/>
          <w:sz w:val="24"/>
          <w:szCs w:val="24"/>
        </w:rPr>
        <w:t xml:space="preserve">; </w:t>
      </w:r>
      <w:hyperlink w:anchor="_ENREF_25" w:tooltip="Slåtsveen, 2015 #798" w:history="1">
        <w:r w:rsidR="003F6EC5">
          <w:rPr>
            <w:rFonts w:ascii="Times New Roman" w:hAnsi="Times New Roman" w:cs="Times New Roman"/>
            <w:noProof/>
            <w:sz w:val="24"/>
            <w:szCs w:val="24"/>
          </w:rPr>
          <w:t>Slåtsveen, Hellebergshaugen, Sveen, &amp; Sogstad, 2015</w:t>
        </w:r>
      </w:hyperlink>
      <w:r w:rsidR="003F6EC5">
        <w:rPr>
          <w:rFonts w:ascii="Times New Roman" w:hAnsi="Times New Roman" w:cs="Times New Roman"/>
          <w:noProof/>
          <w:sz w:val="24"/>
          <w:szCs w:val="24"/>
        </w:rPr>
        <w:t xml:space="preserve">; </w:t>
      </w:r>
      <w:hyperlink w:anchor="_ENREF_34" w:tooltip="Tøien, 2015 #796" w:history="1">
        <w:r w:rsidR="003F6EC5">
          <w:rPr>
            <w:rFonts w:ascii="Times New Roman" w:hAnsi="Times New Roman" w:cs="Times New Roman"/>
            <w:noProof/>
            <w:sz w:val="24"/>
            <w:szCs w:val="24"/>
          </w:rPr>
          <w:t>Tøien, Bjørk, &amp; Fagerström, 2015</w:t>
        </w:r>
      </w:hyperlink>
      <w:r w:rsidR="003F6EC5">
        <w:rPr>
          <w:rFonts w:ascii="Times New Roman" w:hAnsi="Times New Roman" w:cs="Times New Roman"/>
          <w:noProof/>
          <w:sz w:val="24"/>
          <w:szCs w:val="24"/>
        </w:rPr>
        <w:t xml:space="preserve">; </w:t>
      </w:r>
      <w:hyperlink w:anchor="_ENREF_35" w:tooltip="Tøien, 2014 #604" w:history="1">
        <w:r w:rsidR="003F6EC5">
          <w:rPr>
            <w:rFonts w:ascii="Times New Roman" w:hAnsi="Times New Roman" w:cs="Times New Roman"/>
            <w:noProof/>
            <w:sz w:val="24"/>
            <w:szCs w:val="24"/>
          </w:rPr>
          <w:t>Tøien, Heggelund, &amp; Fagerström, 2014</w:t>
        </w:r>
      </w:hyperlink>
      <w:r w:rsidR="003F6EC5">
        <w:rPr>
          <w:rFonts w:ascii="Times New Roman" w:hAnsi="Times New Roman" w:cs="Times New Roman"/>
          <w:noProof/>
          <w:sz w:val="24"/>
          <w:szCs w:val="24"/>
        </w:rPr>
        <w:t>)</w:t>
      </w:r>
      <w:r w:rsidR="000D34FF" w:rsidRPr="007167CE">
        <w:rPr>
          <w:rFonts w:ascii="Times New Roman" w:hAnsi="Times New Roman" w:cs="Times New Roman"/>
          <w:sz w:val="24"/>
          <w:szCs w:val="24"/>
        </w:rPr>
        <w:fldChar w:fldCharType="end"/>
      </w:r>
      <w:r w:rsidR="000D34FF" w:rsidRPr="007167CE">
        <w:rPr>
          <w:rFonts w:ascii="Times New Roman" w:hAnsi="Times New Roman" w:cs="Times New Roman"/>
          <w:sz w:val="24"/>
          <w:szCs w:val="24"/>
        </w:rPr>
        <w:t xml:space="preserve">.      </w:t>
      </w:r>
      <w:r w:rsidR="00C21CCC">
        <w:rPr>
          <w:rFonts w:ascii="Times New Roman" w:hAnsi="Times New Roman" w:cs="Times New Roman"/>
          <w:sz w:val="24"/>
          <w:szCs w:val="24"/>
        </w:rPr>
        <w:t xml:space="preserve"> </w:t>
      </w:r>
      <w:r w:rsidR="000D34FF" w:rsidRPr="007167CE">
        <w:rPr>
          <w:rFonts w:ascii="Times New Roman" w:hAnsi="Times New Roman" w:cs="Times New Roman"/>
          <w:sz w:val="24"/>
          <w:szCs w:val="24"/>
        </w:rPr>
        <w:t xml:space="preserve">         </w:t>
      </w:r>
    </w:p>
    <w:p w14:paraId="634DE7D6" w14:textId="77777777" w:rsidR="000A423E" w:rsidRDefault="000A423E" w:rsidP="00490EB9">
      <w:pPr>
        <w:spacing w:line="480" w:lineRule="auto"/>
        <w:rPr>
          <w:rFonts w:ascii="Times New Roman" w:hAnsi="Times New Roman" w:cs="Times New Roman"/>
          <w:sz w:val="24"/>
          <w:szCs w:val="24"/>
        </w:rPr>
      </w:pPr>
    </w:p>
    <w:p w14:paraId="75D3136B" w14:textId="65DA5039" w:rsidR="00297A0F" w:rsidRDefault="00BF0E33" w:rsidP="000F145A">
      <w:pPr>
        <w:pStyle w:val="Overskrift2"/>
      </w:pPr>
      <w:r>
        <w:t xml:space="preserve">Studiens </w:t>
      </w:r>
      <w:r w:rsidR="000D34FF">
        <w:t>begrensning</w:t>
      </w:r>
      <w:r>
        <w:t xml:space="preserve"> og styrke</w:t>
      </w:r>
      <w:r w:rsidR="00436077" w:rsidRPr="00436077">
        <w:t xml:space="preserve"> </w:t>
      </w:r>
    </w:p>
    <w:p w14:paraId="495FD13E" w14:textId="77777777" w:rsidR="000F145A" w:rsidRPr="000F145A" w:rsidRDefault="000F145A" w:rsidP="000F145A"/>
    <w:p w14:paraId="40336613" w14:textId="169DDFC1" w:rsidR="00BF0E33" w:rsidRDefault="00842105" w:rsidP="00BF0E33">
      <w:pPr>
        <w:spacing w:line="480" w:lineRule="auto"/>
        <w:rPr>
          <w:rFonts w:ascii="Times New Roman" w:hAnsi="Times New Roman" w:cs="Times New Roman"/>
          <w:sz w:val="24"/>
          <w:szCs w:val="24"/>
        </w:rPr>
      </w:pPr>
      <w:r>
        <w:rPr>
          <w:rFonts w:ascii="Times New Roman" w:hAnsi="Times New Roman" w:cs="Times New Roman"/>
          <w:sz w:val="24"/>
          <w:szCs w:val="24"/>
        </w:rPr>
        <w:t xml:space="preserve">Data om FHB ble samlet inn </w:t>
      </w:r>
      <w:r w:rsidR="00925B7D">
        <w:rPr>
          <w:rFonts w:ascii="Times New Roman" w:hAnsi="Times New Roman" w:cs="Times New Roman"/>
          <w:sz w:val="24"/>
          <w:szCs w:val="24"/>
        </w:rPr>
        <w:t>både elektronisk og telefonisk og på t</w:t>
      </w:r>
      <w:r>
        <w:rPr>
          <w:rFonts w:ascii="Times New Roman" w:hAnsi="Times New Roman" w:cs="Times New Roman"/>
          <w:sz w:val="24"/>
          <w:szCs w:val="24"/>
        </w:rPr>
        <w:t>o ulike tidspunkt</w:t>
      </w:r>
      <w:r w:rsidR="00925B7D">
        <w:rPr>
          <w:rFonts w:ascii="Times New Roman" w:hAnsi="Times New Roman" w:cs="Times New Roman"/>
          <w:sz w:val="24"/>
          <w:szCs w:val="24"/>
        </w:rPr>
        <w:t xml:space="preserve">. Det er sannsynlig at det ville vært noen flere kommuner med FHB på Vestlandet dersom datainnsamlingen også der hadde foregått </w:t>
      </w:r>
      <w:r w:rsidR="001312DF">
        <w:rPr>
          <w:rFonts w:ascii="Times New Roman" w:hAnsi="Times New Roman" w:cs="Times New Roman"/>
          <w:sz w:val="24"/>
          <w:szCs w:val="24"/>
        </w:rPr>
        <w:t>i</w:t>
      </w:r>
      <w:r w:rsidR="00925B7D">
        <w:rPr>
          <w:rFonts w:ascii="Times New Roman" w:hAnsi="Times New Roman" w:cs="Times New Roman"/>
          <w:sz w:val="24"/>
          <w:szCs w:val="24"/>
        </w:rPr>
        <w:t xml:space="preserve"> 2013 og ikke </w:t>
      </w:r>
      <w:r w:rsidR="001312DF">
        <w:rPr>
          <w:rFonts w:ascii="Times New Roman" w:hAnsi="Times New Roman" w:cs="Times New Roman"/>
          <w:sz w:val="24"/>
          <w:szCs w:val="24"/>
        </w:rPr>
        <w:t>høsten</w:t>
      </w:r>
      <w:r w:rsidR="00925B7D">
        <w:rPr>
          <w:rFonts w:ascii="Times New Roman" w:hAnsi="Times New Roman" w:cs="Times New Roman"/>
          <w:sz w:val="24"/>
          <w:szCs w:val="24"/>
        </w:rPr>
        <w:t xml:space="preserve"> 2012. </w:t>
      </w:r>
      <w:r w:rsidR="00EB4685">
        <w:rPr>
          <w:rFonts w:ascii="Times New Roman" w:hAnsi="Times New Roman" w:cs="Times New Roman"/>
          <w:sz w:val="24"/>
          <w:szCs w:val="24"/>
        </w:rPr>
        <w:t xml:space="preserve">Det er </w:t>
      </w:r>
      <w:r w:rsidR="00925B7D">
        <w:rPr>
          <w:rFonts w:ascii="Times New Roman" w:hAnsi="Times New Roman" w:cs="Times New Roman"/>
          <w:sz w:val="24"/>
          <w:szCs w:val="24"/>
        </w:rPr>
        <w:t xml:space="preserve">videre knyttet usikkerhet til </w:t>
      </w:r>
      <w:r w:rsidR="00F670E6">
        <w:rPr>
          <w:rFonts w:ascii="Times New Roman" w:hAnsi="Times New Roman" w:cs="Times New Roman"/>
          <w:sz w:val="24"/>
          <w:szCs w:val="24"/>
        </w:rPr>
        <w:t xml:space="preserve">hvor nøyaktig registreringen av </w:t>
      </w:r>
      <w:r w:rsidR="00EB4685">
        <w:rPr>
          <w:rFonts w:ascii="Times New Roman" w:hAnsi="Times New Roman" w:cs="Times New Roman"/>
          <w:sz w:val="24"/>
          <w:szCs w:val="24"/>
        </w:rPr>
        <w:t xml:space="preserve">den uavhengige variabelen </w:t>
      </w:r>
      <w:r w:rsidR="00EB4685" w:rsidRPr="00CD5DA9">
        <w:rPr>
          <w:rFonts w:ascii="Times New Roman" w:hAnsi="Times New Roman" w:cs="Times New Roman"/>
          <w:i/>
          <w:sz w:val="24"/>
          <w:szCs w:val="24"/>
        </w:rPr>
        <w:t>hverdagsrehabilitering</w:t>
      </w:r>
      <w:r w:rsidR="00F670E6">
        <w:rPr>
          <w:rFonts w:ascii="Times New Roman" w:hAnsi="Times New Roman" w:cs="Times New Roman"/>
          <w:sz w:val="24"/>
          <w:szCs w:val="24"/>
        </w:rPr>
        <w:t xml:space="preserve"> er. Sannsynligvis har </w:t>
      </w:r>
      <w:r w:rsidR="005F6B6D">
        <w:rPr>
          <w:rFonts w:ascii="Times New Roman" w:hAnsi="Times New Roman" w:cs="Times New Roman"/>
          <w:sz w:val="24"/>
          <w:szCs w:val="24"/>
        </w:rPr>
        <w:t xml:space="preserve">noen </w:t>
      </w:r>
      <w:r w:rsidR="00F670E6">
        <w:rPr>
          <w:rFonts w:ascii="Times New Roman" w:hAnsi="Times New Roman" w:cs="Times New Roman"/>
          <w:sz w:val="24"/>
          <w:szCs w:val="24"/>
        </w:rPr>
        <w:t xml:space="preserve">flere kommuner startet opp </w:t>
      </w:r>
      <w:r w:rsidR="005F6B6D">
        <w:rPr>
          <w:rFonts w:ascii="Times New Roman" w:hAnsi="Times New Roman" w:cs="Times New Roman"/>
          <w:sz w:val="24"/>
          <w:szCs w:val="24"/>
        </w:rPr>
        <w:t xml:space="preserve">med </w:t>
      </w:r>
      <w:r w:rsidR="005F6B6D">
        <w:rPr>
          <w:rFonts w:ascii="Times New Roman" w:hAnsi="Times New Roman" w:cs="Times New Roman"/>
          <w:sz w:val="24"/>
          <w:szCs w:val="24"/>
        </w:rPr>
        <w:lastRenderedPageBreak/>
        <w:t xml:space="preserve">hverdagsrehabilitering </w:t>
      </w:r>
      <w:r w:rsidR="00F670E6">
        <w:rPr>
          <w:rFonts w:ascii="Times New Roman" w:hAnsi="Times New Roman" w:cs="Times New Roman"/>
          <w:sz w:val="24"/>
          <w:szCs w:val="24"/>
        </w:rPr>
        <w:t xml:space="preserve">enn de 110 som hadde registrert seg </w:t>
      </w:r>
      <w:r w:rsidR="00DC5A83">
        <w:rPr>
          <w:rFonts w:ascii="Times New Roman" w:hAnsi="Times New Roman" w:cs="Times New Roman"/>
          <w:sz w:val="24"/>
          <w:szCs w:val="24"/>
        </w:rPr>
        <w:t xml:space="preserve">pr. </w:t>
      </w:r>
      <w:r w:rsidR="00F670E6">
        <w:rPr>
          <w:rFonts w:ascii="Times New Roman" w:hAnsi="Times New Roman" w:cs="Times New Roman"/>
          <w:sz w:val="24"/>
          <w:szCs w:val="24"/>
        </w:rPr>
        <w:t xml:space="preserve">mai 2015. Det er </w:t>
      </w:r>
      <w:r w:rsidR="005F6B6D">
        <w:rPr>
          <w:rFonts w:ascii="Times New Roman" w:hAnsi="Times New Roman" w:cs="Times New Roman"/>
          <w:sz w:val="24"/>
          <w:szCs w:val="24"/>
        </w:rPr>
        <w:t xml:space="preserve">dessuten </w:t>
      </w:r>
      <w:r w:rsidR="00F670E6">
        <w:rPr>
          <w:rFonts w:ascii="Times New Roman" w:hAnsi="Times New Roman" w:cs="Times New Roman"/>
          <w:sz w:val="24"/>
          <w:szCs w:val="24"/>
        </w:rPr>
        <w:t xml:space="preserve">tidsforskjell mellom våre </w:t>
      </w:r>
      <w:r w:rsidR="005F6B6D">
        <w:rPr>
          <w:rFonts w:ascii="Times New Roman" w:hAnsi="Times New Roman" w:cs="Times New Roman"/>
          <w:sz w:val="24"/>
          <w:szCs w:val="24"/>
        </w:rPr>
        <w:t>registreringer om</w:t>
      </w:r>
      <w:r w:rsidR="00F670E6">
        <w:rPr>
          <w:rFonts w:ascii="Times New Roman" w:hAnsi="Times New Roman" w:cs="Times New Roman"/>
          <w:sz w:val="24"/>
          <w:szCs w:val="24"/>
        </w:rPr>
        <w:t xml:space="preserve"> </w:t>
      </w:r>
      <w:r w:rsidR="000A3924">
        <w:rPr>
          <w:rFonts w:ascii="Times New Roman" w:hAnsi="Times New Roman" w:cs="Times New Roman"/>
          <w:sz w:val="24"/>
          <w:szCs w:val="24"/>
        </w:rPr>
        <w:t>FHB</w:t>
      </w:r>
      <w:r w:rsidR="001312DF">
        <w:rPr>
          <w:rFonts w:ascii="Times New Roman" w:hAnsi="Times New Roman" w:cs="Times New Roman"/>
          <w:sz w:val="24"/>
          <w:szCs w:val="24"/>
        </w:rPr>
        <w:t>,</w:t>
      </w:r>
      <w:r w:rsidR="00F670E6">
        <w:rPr>
          <w:rFonts w:ascii="Times New Roman" w:hAnsi="Times New Roman" w:cs="Times New Roman"/>
          <w:sz w:val="24"/>
          <w:szCs w:val="24"/>
        </w:rPr>
        <w:t xml:space="preserve"> og </w:t>
      </w:r>
      <w:r w:rsidR="00925B7D">
        <w:rPr>
          <w:rFonts w:ascii="Times New Roman" w:hAnsi="Times New Roman" w:cs="Times New Roman"/>
          <w:sz w:val="24"/>
          <w:szCs w:val="24"/>
        </w:rPr>
        <w:t>hverdagsrehabiliterings</w:t>
      </w:r>
      <w:r w:rsidR="00F670E6">
        <w:rPr>
          <w:rFonts w:ascii="Times New Roman" w:hAnsi="Times New Roman" w:cs="Times New Roman"/>
          <w:sz w:val="24"/>
          <w:szCs w:val="24"/>
        </w:rPr>
        <w:t>registreringen i 2015</w:t>
      </w:r>
      <w:r w:rsidR="00925B7D">
        <w:rPr>
          <w:rFonts w:ascii="Times New Roman" w:hAnsi="Times New Roman" w:cs="Times New Roman"/>
          <w:sz w:val="24"/>
          <w:szCs w:val="24"/>
        </w:rPr>
        <w:t xml:space="preserve">. Vi har valgt 2015 som registreringstidspunkt for hverdagsrehabilitering </w:t>
      </w:r>
      <w:r w:rsidR="005F6B6D">
        <w:rPr>
          <w:rFonts w:ascii="Times New Roman" w:hAnsi="Times New Roman" w:cs="Times New Roman"/>
          <w:sz w:val="24"/>
          <w:szCs w:val="24"/>
        </w:rPr>
        <w:t>ettersom</w:t>
      </w:r>
      <w:r w:rsidR="00925B7D">
        <w:rPr>
          <w:rFonts w:ascii="Times New Roman" w:hAnsi="Times New Roman" w:cs="Times New Roman"/>
          <w:sz w:val="24"/>
          <w:szCs w:val="24"/>
        </w:rPr>
        <w:t xml:space="preserve"> få kommuner hadde startet opp dette tjenestetilbudet i 2013. </w:t>
      </w:r>
      <w:r w:rsidR="00DC5A83">
        <w:rPr>
          <w:rFonts w:ascii="Times New Roman" w:hAnsi="Times New Roman" w:cs="Times New Roman"/>
          <w:sz w:val="24"/>
          <w:szCs w:val="24"/>
        </w:rPr>
        <w:t>T</w:t>
      </w:r>
      <w:r w:rsidR="00F670E6">
        <w:rPr>
          <w:rFonts w:ascii="Times New Roman" w:hAnsi="Times New Roman" w:cs="Times New Roman"/>
          <w:sz w:val="24"/>
          <w:szCs w:val="24"/>
        </w:rPr>
        <w:t xml:space="preserve">il tross for denne </w:t>
      </w:r>
      <w:r w:rsidR="005F6B6D">
        <w:rPr>
          <w:rFonts w:ascii="Times New Roman" w:hAnsi="Times New Roman" w:cs="Times New Roman"/>
          <w:sz w:val="24"/>
          <w:szCs w:val="24"/>
        </w:rPr>
        <w:t>tidsforskjellen</w:t>
      </w:r>
      <w:r w:rsidR="00DC5A83">
        <w:rPr>
          <w:rFonts w:ascii="Times New Roman" w:hAnsi="Times New Roman" w:cs="Times New Roman"/>
          <w:sz w:val="24"/>
          <w:szCs w:val="24"/>
        </w:rPr>
        <w:t xml:space="preserve"> tror vi at den </w:t>
      </w:r>
      <w:r w:rsidR="001312DF">
        <w:rPr>
          <w:rFonts w:ascii="Times New Roman" w:hAnsi="Times New Roman" w:cs="Times New Roman"/>
          <w:sz w:val="24"/>
          <w:szCs w:val="24"/>
        </w:rPr>
        <w:t>på</w:t>
      </w:r>
      <w:r w:rsidR="00DC5A83">
        <w:rPr>
          <w:rFonts w:ascii="Times New Roman" w:hAnsi="Times New Roman" w:cs="Times New Roman"/>
          <w:sz w:val="24"/>
          <w:szCs w:val="24"/>
        </w:rPr>
        <w:t xml:space="preserve">viste samvariasjonen mellom de to </w:t>
      </w:r>
      <w:r w:rsidR="005F6B6D">
        <w:rPr>
          <w:rFonts w:ascii="Times New Roman" w:hAnsi="Times New Roman" w:cs="Times New Roman"/>
          <w:sz w:val="24"/>
          <w:szCs w:val="24"/>
        </w:rPr>
        <w:t>nyere</w:t>
      </w:r>
      <w:r w:rsidR="00DC5A83">
        <w:rPr>
          <w:rFonts w:ascii="Times New Roman" w:hAnsi="Times New Roman" w:cs="Times New Roman"/>
          <w:sz w:val="24"/>
          <w:szCs w:val="24"/>
        </w:rPr>
        <w:t xml:space="preserve"> kommunale tiltakene antyder en interessant sammenheng.  </w:t>
      </w:r>
      <w:r w:rsidR="00BF0E33">
        <w:rPr>
          <w:rFonts w:ascii="Times New Roman" w:hAnsi="Times New Roman" w:cs="Times New Roman"/>
          <w:sz w:val="24"/>
          <w:szCs w:val="24"/>
        </w:rPr>
        <w:t xml:space="preserve"> </w:t>
      </w:r>
    </w:p>
    <w:p w14:paraId="52D13D8F" w14:textId="37BFCA2F" w:rsidR="00BF0E33" w:rsidRDefault="00BF0E33" w:rsidP="00BF0E33">
      <w:pPr>
        <w:spacing w:line="480" w:lineRule="auto"/>
        <w:ind w:firstLine="708"/>
        <w:rPr>
          <w:rFonts w:ascii="Times New Roman" w:hAnsi="Times New Roman" w:cs="Times New Roman"/>
          <w:sz w:val="24"/>
          <w:szCs w:val="24"/>
        </w:rPr>
      </w:pPr>
      <w:r>
        <w:rPr>
          <w:rFonts w:ascii="Times New Roman" w:hAnsi="Times New Roman" w:cs="Times New Roman"/>
          <w:sz w:val="24"/>
          <w:szCs w:val="24"/>
        </w:rPr>
        <w:t>Høy svarprosent fra kommunene tilsier at studien gir et representativt bilde av utbredelsen av FHB</w:t>
      </w:r>
      <w:r w:rsidR="00BF36A8">
        <w:rPr>
          <w:rFonts w:ascii="Times New Roman" w:hAnsi="Times New Roman" w:cs="Times New Roman"/>
          <w:sz w:val="24"/>
          <w:szCs w:val="24"/>
        </w:rPr>
        <w:t xml:space="preserve"> i Norge</w:t>
      </w:r>
      <w:r>
        <w:rPr>
          <w:rFonts w:ascii="Times New Roman" w:hAnsi="Times New Roman" w:cs="Times New Roman"/>
          <w:sz w:val="24"/>
          <w:szCs w:val="24"/>
        </w:rPr>
        <w:t>. Koplingen av dataene til andre kommuneregistre har muliggjort analyser av sammenhenger mellom utbredelsen og strukturelle kjennetegn ved kommunene. Dette har satt oss på sporet av noen sannsynlige forklarin</w:t>
      </w:r>
      <w:r w:rsidR="005F6B6D">
        <w:rPr>
          <w:rFonts w:ascii="Times New Roman" w:hAnsi="Times New Roman" w:cs="Times New Roman"/>
          <w:sz w:val="24"/>
          <w:szCs w:val="24"/>
        </w:rPr>
        <w:t>ger på kommuneforskjellene og</w:t>
      </w:r>
      <w:r>
        <w:rPr>
          <w:rFonts w:ascii="Times New Roman" w:hAnsi="Times New Roman" w:cs="Times New Roman"/>
          <w:sz w:val="24"/>
          <w:szCs w:val="24"/>
        </w:rPr>
        <w:t xml:space="preserve"> sannsynlige diffusjons</w:t>
      </w:r>
      <w:r w:rsidR="001312DF">
        <w:rPr>
          <w:rFonts w:ascii="Times New Roman" w:hAnsi="Times New Roman" w:cs="Times New Roman"/>
          <w:sz w:val="24"/>
          <w:szCs w:val="24"/>
        </w:rPr>
        <w:t>- og sprednings</w:t>
      </w:r>
      <w:r>
        <w:rPr>
          <w:rFonts w:ascii="Times New Roman" w:hAnsi="Times New Roman" w:cs="Times New Roman"/>
          <w:sz w:val="24"/>
          <w:szCs w:val="24"/>
        </w:rPr>
        <w:t>prosesser som dette tjenestetilbudet gjennomgår</w:t>
      </w:r>
      <w:r w:rsidR="00747140">
        <w:rPr>
          <w:rFonts w:ascii="Times New Roman" w:hAnsi="Times New Roman" w:cs="Times New Roman"/>
          <w:sz w:val="24"/>
          <w:szCs w:val="24"/>
        </w:rPr>
        <w:t xml:space="preserve">. </w:t>
      </w:r>
      <w:r w:rsidR="00BA4AF1">
        <w:rPr>
          <w:rFonts w:ascii="Times New Roman" w:hAnsi="Times New Roman" w:cs="Times New Roman"/>
          <w:sz w:val="24"/>
          <w:szCs w:val="24"/>
        </w:rPr>
        <w:t xml:space="preserve">Vi </w:t>
      </w:r>
      <w:r w:rsidR="00747140">
        <w:rPr>
          <w:rFonts w:ascii="Times New Roman" w:hAnsi="Times New Roman" w:cs="Times New Roman"/>
          <w:sz w:val="24"/>
          <w:szCs w:val="24"/>
        </w:rPr>
        <w:t xml:space="preserve">vil understreke </w:t>
      </w:r>
      <w:r w:rsidR="00BA4AF1">
        <w:rPr>
          <w:rFonts w:ascii="Times New Roman" w:hAnsi="Times New Roman" w:cs="Times New Roman"/>
          <w:sz w:val="24"/>
          <w:szCs w:val="24"/>
        </w:rPr>
        <w:t>ordet «sannsynlige»</w:t>
      </w:r>
      <w:r w:rsidR="001312DF">
        <w:rPr>
          <w:rFonts w:ascii="Times New Roman" w:hAnsi="Times New Roman" w:cs="Times New Roman"/>
          <w:sz w:val="24"/>
          <w:szCs w:val="24"/>
        </w:rPr>
        <w:t>,</w:t>
      </w:r>
      <w:r w:rsidR="00BA4AF1">
        <w:rPr>
          <w:rFonts w:ascii="Times New Roman" w:hAnsi="Times New Roman" w:cs="Times New Roman"/>
          <w:sz w:val="24"/>
          <w:szCs w:val="24"/>
        </w:rPr>
        <w:t xml:space="preserve"> ettersom diffusjons</w:t>
      </w:r>
      <w:r w:rsidR="001312DF">
        <w:rPr>
          <w:rFonts w:ascii="Times New Roman" w:hAnsi="Times New Roman" w:cs="Times New Roman"/>
          <w:sz w:val="24"/>
          <w:szCs w:val="24"/>
        </w:rPr>
        <w:t>- og sprednings</w:t>
      </w:r>
      <w:r w:rsidR="00BA4AF1">
        <w:rPr>
          <w:rFonts w:ascii="Times New Roman" w:hAnsi="Times New Roman" w:cs="Times New Roman"/>
          <w:sz w:val="24"/>
          <w:szCs w:val="24"/>
        </w:rPr>
        <w:t xml:space="preserve">prosessene i det meget forskjelligartede norske kommunelandskapet nok er mer komplekst og sammensatt enn vi har kunnet </w:t>
      </w:r>
      <w:r w:rsidR="005F6B6D">
        <w:rPr>
          <w:rFonts w:ascii="Times New Roman" w:hAnsi="Times New Roman" w:cs="Times New Roman"/>
          <w:sz w:val="24"/>
          <w:szCs w:val="24"/>
        </w:rPr>
        <w:t>på</w:t>
      </w:r>
      <w:r w:rsidR="00BA4AF1">
        <w:rPr>
          <w:rFonts w:ascii="Times New Roman" w:hAnsi="Times New Roman" w:cs="Times New Roman"/>
          <w:sz w:val="24"/>
          <w:szCs w:val="24"/>
        </w:rPr>
        <w:t xml:space="preserve">vise.      </w:t>
      </w:r>
    </w:p>
    <w:p w14:paraId="739FD3CA" w14:textId="77777777" w:rsidR="00193C60" w:rsidRDefault="00193C60" w:rsidP="00490EB9">
      <w:pPr>
        <w:spacing w:line="480" w:lineRule="auto"/>
        <w:rPr>
          <w:rFonts w:ascii="Times New Roman" w:hAnsi="Times New Roman" w:cs="Times New Roman"/>
          <w:b/>
          <w:sz w:val="24"/>
          <w:szCs w:val="24"/>
        </w:rPr>
      </w:pPr>
    </w:p>
    <w:p w14:paraId="0A08962F" w14:textId="77777777" w:rsidR="00E55050" w:rsidRDefault="00863F46" w:rsidP="000F145A">
      <w:pPr>
        <w:pStyle w:val="Overskrift2"/>
      </w:pPr>
      <w:r w:rsidRPr="007167CE">
        <w:t>Konklusjon</w:t>
      </w:r>
    </w:p>
    <w:p w14:paraId="7BEB23CB" w14:textId="77777777" w:rsidR="000F145A" w:rsidRPr="000F145A" w:rsidRDefault="000F145A" w:rsidP="000F145A"/>
    <w:p w14:paraId="197F63B2" w14:textId="7814C279" w:rsidR="00544BBB" w:rsidRDefault="0039277B" w:rsidP="00490EB9">
      <w:pPr>
        <w:spacing w:line="480" w:lineRule="auto"/>
        <w:rPr>
          <w:rFonts w:ascii="Times New Roman" w:hAnsi="Times New Roman" w:cs="Times New Roman"/>
          <w:sz w:val="24"/>
          <w:szCs w:val="24"/>
        </w:rPr>
      </w:pPr>
      <w:r w:rsidRPr="007167CE">
        <w:rPr>
          <w:rFonts w:ascii="Times New Roman" w:hAnsi="Times New Roman" w:cs="Times New Roman"/>
          <w:sz w:val="24"/>
          <w:szCs w:val="24"/>
        </w:rPr>
        <w:t xml:space="preserve">Noen kommuner </w:t>
      </w:r>
      <w:r>
        <w:rPr>
          <w:rFonts w:ascii="Times New Roman" w:hAnsi="Times New Roman" w:cs="Times New Roman"/>
          <w:sz w:val="24"/>
          <w:szCs w:val="24"/>
        </w:rPr>
        <w:t xml:space="preserve">er </w:t>
      </w:r>
      <w:r w:rsidRPr="007167CE">
        <w:rPr>
          <w:rFonts w:ascii="Times New Roman" w:hAnsi="Times New Roman" w:cs="Times New Roman"/>
          <w:sz w:val="24"/>
          <w:szCs w:val="24"/>
        </w:rPr>
        <w:t xml:space="preserve">mer </w:t>
      </w:r>
      <w:r w:rsidR="009A1D6E">
        <w:rPr>
          <w:rFonts w:ascii="Times New Roman" w:hAnsi="Times New Roman" w:cs="Times New Roman"/>
          <w:sz w:val="24"/>
          <w:szCs w:val="24"/>
        </w:rPr>
        <w:t xml:space="preserve">opptatt </w:t>
      </w:r>
      <w:r>
        <w:rPr>
          <w:rFonts w:ascii="Times New Roman" w:hAnsi="Times New Roman" w:cs="Times New Roman"/>
          <w:sz w:val="24"/>
          <w:szCs w:val="24"/>
        </w:rPr>
        <w:t xml:space="preserve">enn andre av å ta i bruk ny kunnskap og utvikle nye tiltak for å møte utfordringene i helse- og omsorgstjenestene, herunder forebyggende og helsefremmende tiltak som FHB. Hvilke kommuner dette gjelder er ikke tilfeldig. Spredningen </w:t>
      </w:r>
      <w:r w:rsidR="00AF6502">
        <w:rPr>
          <w:rFonts w:ascii="Times New Roman" w:hAnsi="Times New Roman" w:cs="Times New Roman"/>
          <w:sz w:val="24"/>
          <w:szCs w:val="24"/>
        </w:rPr>
        <w:t xml:space="preserve">av </w:t>
      </w:r>
      <w:r w:rsidR="0007467A">
        <w:rPr>
          <w:rFonts w:ascii="Times New Roman" w:hAnsi="Times New Roman" w:cs="Times New Roman"/>
          <w:sz w:val="24"/>
          <w:szCs w:val="24"/>
        </w:rPr>
        <w:t>denne tjenestetypen</w:t>
      </w:r>
      <w:r w:rsidR="00AF6502">
        <w:rPr>
          <w:rFonts w:ascii="Times New Roman" w:hAnsi="Times New Roman" w:cs="Times New Roman"/>
          <w:sz w:val="24"/>
          <w:szCs w:val="24"/>
        </w:rPr>
        <w:t xml:space="preserve"> </w:t>
      </w:r>
      <w:r>
        <w:rPr>
          <w:rFonts w:ascii="Times New Roman" w:hAnsi="Times New Roman" w:cs="Times New Roman"/>
          <w:sz w:val="24"/>
          <w:szCs w:val="24"/>
        </w:rPr>
        <w:t>synes å følge et mønster ved at nærliggende, sentrale</w:t>
      </w:r>
      <w:r w:rsidR="00747140">
        <w:rPr>
          <w:rFonts w:ascii="Times New Roman" w:hAnsi="Times New Roman" w:cs="Times New Roman"/>
          <w:sz w:val="24"/>
          <w:szCs w:val="24"/>
        </w:rPr>
        <w:t xml:space="preserve">, mellomstore </w:t>
      </w:r>
      <w:r>
        <w:rPr>
          <w:rFonts w:ascii="Times New Roman" w:hAnsi="Times New Roman" w:cs="Times New Roman"/>
          <w:sz w:val="24"/>
          <w:szCs w:val="24"/>
        </w:rPr>
        <w:t>og store kommuner etablerer tilbudet</w:t>
      </w:r>
      <w:r w:rsidR="0007467A">
        <w:rPr>
          <w:rFonts w:ascii="Times New Roman" w:hAnsi="Times New Roman" w:cs="Times New Roman"/>
          <w:sz w:val="24"/>
          <w:szCs w:val="24"/>
        </w:rPr>
        <w:t xml:space="preserve"> først</w:t>
      </w:r>
      <w:r>
        <w:rPr>
          <w:rFonts w:ascii="Times New Roman" w:hAnsi="Times New Roman" w:cs="Times New Roman"/>
          <w:sz w:val="24"/>
          <w:szCs w:val="24"/>
        </w:rPr>
        <w:t xml:space="preserve">. </w:t>
      </w:r>
      <w:r w:rsidR="00A96FF1">
        <w:rPr>
          <w:rFonts w:ascii="Times New Roman" w:hAnsi="Times New Roman" w:cs="Times New Roman"/>
          <w:sz w:val="24"/>
          <w:szCs w:val="24"/>
        </w:rPr>
        <w:t xml:space="preserve">Likeens kommuner som tidlig etablerer </w:t>
      </w:r>
      <w:r w:rsidR="00A96FF1" w:rsidRPr="005F6B6D">
        <w:rPr>
          <w:rFonts w:ascii="Times New Roman" w:hAnsi="Times New Roman" w:cs="Times New Roman"/>
          <w:sz w:val="24"/>
          <w:szCs w:val="24"/>
        </w:rPr>
        <w:t xml:space="preserve">andre </w:t>
      </w:r>
      <w:r w:rsidR="00A96FF1">
        <w:rPr>
          <w:rFonts w:ascii="Times New Roman" w:hAnsi="Times New Roman" w:cs="Times New Roman"/>
          <w:sz w:val="24"/>
          <w:szCs w:val="24"/>
        </w:rPr>
        <w:t xml:space="preserve">nye tilbud som hverdagsrehabilitering. </w:t>
      </w:r>
      <w:r w:rsidR="00105467">
        <w:rPr>
          <w:rFonts w:ascii="Times New Roman" w:hAnsi="Times New Roman" w:cs="Times New Roman"/>
          <w:sz w:val="24"/>
          <w:szCs w:val="24"/>
        </w:rPr>
        <w:t>En muli</w:t>
      </w:r>
      <w:r w:rsidR="00B104F2">
        <w:rPr>
          <w:rFonts w:ascii="Times New Roman" w:hAnsi="Times New Roman" w:cs="Times New Roman"/>
          <w:sz w:val="24"/>
          <w:szCs w:val="24"/>
        </w:rPr>
        <w:t>g tolkning av datamaterialet er</w:t>
      </w:r>
      <w:r w:rsidR="00105467">
        <w:rPr>
          <w:rFonts w:ascii="Times New Roman" w:hAnsi="Times New Roman" w:cs="Times New Roman"/>
          <w:sz w:val="24"/>
          <w:szCs w:val="24"/>
        </w:rPr>
        <w:t xml:space="preserve"> at</w:t>
      </w:r>
      <w:r>
        <w:rPr>
          <w:rFonts w:ascii="Times New Roman" w:hAnsi="Times New Roman" w:cs="Times New Roman"/>
          <w:sz w:val="24"/>
          <w:szCs w:val="24"/>
        </w:rPr>
        <w:t xml:space="preserve"> kommuner med </w:t>
      </w:r>
      <w:r w:rsidR="00BD4AFF">
        <w:rPr>
          <w:rFonts w:ascii="Times New Roman" w:hAnsi="Times New Roman" w:cs="Times New Roman"/>
          <w:sz w:val="24"/>
          <w:szCs w:val="24"/>
        </w:rPr>
        <w:t>trange økonomiske kår</w:t>
      </w:r>
      <w:r>
        <w:rPr>
          <w:rFonts w:ascii="Times New Roman" w:hAnsi="Times New Roman" w:cs="Times New Roman"/>
          <w:sz w:val="24"/>
          <w:szCs w:val="24"/>
        </w:rPr>
        <w:t xml:space="preserve"> i større grad s</w:t>
      </w:r>
      <w:r w:rsidR="00A96FF1">
        <w:rPr>
          <w:rFonts w:ascii="Times New Roman" w:hAnsi="Times New Roman" w:cs="Times New Roman"/>
          <w:sz w:val="24"/>
          <w:szCs w:val="24"/>
        </w:rPr>
        <w:t xml:space="preserve">er seg nødt til å tenke nytt, forebyggende og helsefremmende ved å etablere </w:t>
      </w:r>
      <w:r w:rsidR="00747140">
        <w:rPr>
          <w:rFonts w:ascii="Times New Roman" w:hAnsi="Times New Roman" w:cs="Times New Roman"/>
          <w:sz w:val="24"/>
          <w:szCs w:val="24"/>
        </w:rPr>
        <w:t>tjenestetilbudet</w:t>
      </w:r>
      <w:r w:rsidR="00A96FF1">
        <w:rPr>
          <w:rFonts w:ascii="Times New Roman" w:hAnsi="Times New Roman" w:cs="Times New Roman"/>
          <w:sz w:val="24"/>
          <w:szCs w:val="24"/>
        </w:rPr>
        <w:t>.</w:t>
      </w:r>
      <w:r w:rsidR="002E3DEA">
        <w:rPr>
          <w:rFonts w:ascii="Times New Roman" w:hAnsi="Times New Roman" w:cs="Times New Roman"/>
          <w:sz w:val="24"/>
          <w:szCs w:val="24"/>
        </w:rPr>
        <w:t xml:space="preserve"> Her er tendens</w:t>
      </w:r>
      <w:r w:rsidR="00E5303D">
        <w:rPr>
          <w:rFonts w:ascii="Times New Roman" w:hAnsi="Times New Roman" w:cs="Times New Roman"/>
          <w:sz w:val="24"/>
          <w:szCs w:val="24"/>
        </w:rPr>
        <w:t>en</w:t>
      </w:r>
      <w:r w:rsidR="002E3DEA">
        <w:rPr>
          <w:rFonts w:ascii="Times New Roman" w:hAnsi="Times New Roman" w:cs="Times New Roman"/>
          <w:sz w:val="24"/>
          <w:szCs w:val="24"/>
        </w:rPr>
        <w:t xml:space="preserve"> i </w:t>
      </w:r>
      <w:r w:rsidR="002E3DEA">
        <w:rPr>
          <w:rFonts w:ascii="Times New Roman" w:hAnsi="Times New Roman" w:cs="Times New Roman"/>
          <w:sz w:val="24"/>
          <w:szCs w:val="24"/>
        </w:rPr>
        <w:lastRenderedPageBreak/>
        <w:t>materialet noe usikkert, og det trengs mer forskning som enten bekrefter eller avviser dette funnet.</w:t>
      </w:r>
      <w:r w:rsidR="00A96FF1">
        <w:rPr>
          <w:rFonts w:ascii="Times New Roman" w:hAnsi="Times New Roman" w:cs="Times New Roman"/>
          <w:sz w:val="24"/>
          <w:szCs w:val="24"/>
        </w:rPr>
        <w:t xml:space="preserve"> Sterkere nasjonale føringer </w:t>
      </w:r>
      <w:r w:rsidR="00AF6502">
        <w:rPr>
          <w:rFonts w:ascii="Times New Roman" w:hAnsi="Times New Roman" w:cs="Times New Roman"/>
          <w:sz w:val="24"/>
          <w:szCs w:val="24"/>
        </w:rPr>
        <w:t xml:space="preserve">og retningslinjer </w:t>
      </w:r>
      <w:r w:rsidR="00A96FF1">
        <w:rPr>
          <w:rFonts w:ascii="Times New Roman" w:hAnsi="Times New Roman" w:cs="Times New Roman"/>
          <w:sz w:val="24"/>
          <w:szCs w:val="24"/>
        </w:rPr>
        <w:t>på dette feltet vil sannsynligvis komme til å framstå som en</w:t>
      </w:r>
      <w:r w:rsidR="00AF6502">
        <w:rPr>
          <w:rFonts w:ascii="Times New Roman" w:hAnsi="Times New Roman" w:cs="Times New Roman"/>
          <w:sz w:val="24"/>
          <w:szCs w:val="24"/>
        </w:rPr>
        <w:t xml:space="preserve"> </w:t>
      </w:r>
      <w:r w:rsidR="001312DF">
        <w:rPr>
          <w:rFonts w:ascii="Times New Roman" w:hAnsi="Times New Roman" w:cs="Times New Roman"/>
          <w:sz w:val="24"/>
          <w:szCs w:val="24"/>
        </w:rPr>
        <w:t>sterkere</w:t>
      </w:r>
      <w:r w:rsidR="00AF6502">
        <w:rPr>
          <w:rFonts w:ascii="Times New Roman" w:hAnsi="Times New Roman" w:cs="Times New Roman"/>
          <w:sz w:val="24"/>
          <w:szCs w:val="24"/>
        </w:rPr>
        <w:t xml:space="preserve"> faktor for spredning og utbredelse i årene som kommer.</w:t>
      </w:r>
      <w:r w:rsidR="00A96FF1">
        <w:rPr>
          <w:rFonts w:ascii="Times New Roman" w:hAnsi="Times New Roman" w:cs="Times New Roman"/>
          <w:sz w:val="24"/>
          <w:szCs w:val="24"/>
        </w:rPr>
        <w:t xml:space="preserve"> </w:t>
      </w:r>
    </w:p>
    <w:p w14:paraId="6023EA7E" w14:textId="44784856" w:rsidR="008F1728" w:rsidRPr="00A96FF1" w:rsidRDefault="00BF36A8" w:rsidP="00544BBB">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Videre </w:t>
      </w:r>
      <w:r w:rsidR="00A96FF1">
        <w:rPr>
          <w:rFonts w:ascii="Times New Roman" w:hAnsi="Times New Roman" w:cs="Times New Roman"/>
          <w:sz w:val="24"/>
          <w:szCs w:val="24"/>
        </w:rPr>
        <w:t>trengs</w:t>
      </w:r>
      <w:r w:rsidR="00544BBB">
        <w:rPr>
          <w:rFonts w:ascii="Times New Roman" w:hAnsi="Times New Roman" w:cs="Times New Roman"/>
          <w:sz w:val="24"/>
          <w:szCs w:val="24"/>
        </w:rPr>
        <w:t xml:space="preserve"> </w:t>
      </w:r>
      <w:r>
        <w:rPr>
          <w:rFonts w:ascii="Times New Roman" w:hAnsi="Times New Roman" w:cs="Times New Roman"/>
          <w:sz w:val="24"/>
          <w:szCs w:val="24"/>
        </w:rPr>
        <w:t xml:space="preserve">det </w:t>
      </w:r>
      <w:r w:rsidR="00544BBB">
        <w:rPr>
          <w:rFonts w:ascii="Times New Roman" w:hAnsi="Times New Roman" w:cs="Times New Roman"/>
          <w:sz w:val="24"/>
          <w:szCs w:val="24"/>
        </w:rPr>
        <w:t xml:space="preserve">mer forsknings- og utviklingsarbeid </w:t>
      </w:r>
      <w:r>
        <w:rPr>
          <w:rFonts w:ascii="Times New Roman" w:hAnsi="Times New Roman" w:cs="Times New Roman"/>
          <w:sz w:val="24"/>
          <w:szCs w:val="24"/>
        </w:rPr>
        <w:t xml:space="preserve">på </w:t>
      </w:r>
      <w:r w:rsidR="00544BBB">
        <w:rPr>
          <w:rFonts w:ascii="Times New Roman" w:hAnsi="Times New Roman" w:cs="Times New Roman"/>
          <w:sz w:val="24"/>
          <w:szCs w:val="24"/>
        </w:rPr>
        <w:t xml:space="preserve">hvordan kommunene anvender og nyttiggjør seg av kunnskapen om eldrebefolkningen </w:t>
      </w:r>
      <w:r w:rsidR="00105467">
        <w:rPr>
          <w:rFonts w:ascii="Times New Roman" w:hAnsi="Times New Roman" w:cs="Times New Roman"/>
          <w:sz w:val="24"/>
          <w:szCs w:val="24"/>
        </w:rPr>
        <w:t>generelt</w:t>
      </w:r>
      <w:r w:rsidR="00126D5C">
        <w:rPr>
          <w:rFonts w:ascii="Times New Roman" w:hAnsi="Times New Roman" w:cs="Times New Roman"/>
          <w:sz w:val="24"/>
          <w:szCs w:val="24"/>
        </w:rPr>
        <w:t>,</w:t>
      </w:r>
      <w:r w:rsidR="00105467">
        <w:rPr>
          <w:rFonts w:ascii="Times New Roman" w:hAnsi="Times New Roman" w:cs="Times New Roman"/>
          <w:sz w:val="24"/>
          <w:szCs w:val="24"/>
        </w:rPr>
        <w:t xml:space="preserve"> </w:t>
      </w:r>
      <w:r w:rsidR="00544BBB">
        <w:rPr>
          <w:rFonts w:ascii="Times New Roman" w:hAnsi="Times New Roman" w:cs="Times New Roman"/>
          <w:sz w:val="24"/>
          <w:szCs w:val="24"/>
        </w:rPr>
        <w:t xml:space="preserve">som de får gjennom de forebyggende hjemmebesøkene, og om hvordan tjenestetilbudet kan implementeres og forankres som en integrert og varig del av helse- og omsorgstjenestene i kommunene. Det trengs </w:t>
      </w:r>
      <w:r w:rsidR="002E3DEA">
        <w:rPr>
          <w:rFonts w:ascii="Times New Roman" w:hAnsi="Times New Roman" w:cs="Times New Roman"/>
          <w:sz w:val="24"/>
          <w:szCs w:val="24"/>
        </w:rPr>
        <w:t xml:space="preserve">også </w:t>
      </w:r>
      <w:r w:rsidR="00A96FF1">
        <w:rPr>
          <w:rFonts w:ascii="Times New Roman" w:hAnsi="Times New Roman" w:cs="Times New Roman"/>
          <w:sz w:val="24"/>
          <w:szCs w:val="24"/>
        </w:rPr>
        <w:t xml:space="preserve">mer forskning på hvordan </w:t>
      </w:r>
      <w:r w:rsidR="005932B0">
        <w:rPr>
          <w:rFonts w:ascii="Times New Roman" w:hAnsi="Times New Roman" w:cs="Times New Roman"/>
          <w:sz w:val="24"/>
          <w:szCs w:val="24"/>
        </w:rPr>
        <w:t xml:space="preserve">andre </w:t>
      </w:r>
      <w:r w:rsidR="0039277B">
        <w:rPr>
          <w:rFonts w:ascii="Times New Roman" w:hAnsi="Times New Roman" w:cs="Times New Roman"/>
          <w:sz w:val="24"/>
          <w:szCs w:val="24"/>
        </w:rPr>
        <w:t xml:space="preserve">nyere helsepolitiske </w:t>
      </w:r>
      <w:r w:rsidR="0039277B" w:rsidRPr="007167CE">
        <w:rPr>
          <w:rFonts w:ascii="Times New Roman" w:hAnsi="Times New Roman" w:cs="Times New Roman"/>
          <w:sz w:val="24"/>
          <w:szCs w:val="24"/>
        </w:rPr>
        <w:t xml:space="preserve">trender </w:t>
      </w:r>
      <w:r w:rsidR="00A96FF1">
        <w:rPr>
          <w:rFonts w:ascii="Times New Roman" w:hAnsi="Times New Roman" w:cs="Times New Roman"/>
          <w:sz w:val="24"/>
          <w:szCs w:val="24"/>
        </w:rPr>
        <w:t xml:space="preserve">i kommunene </w:t>
      </w:r>
      <w:r w:rsidR="0039277B" w:rsidRPr="007167CE">
        <w:rPr>
          <w:rFonts w:ascii="Times New Roman" w:hAnsi="Times New Roman" w:cs="Times New Roman"/>
          <w:sz w:val="24"/>
          <w:szCs w:val="24"/>
        </w:rPr>
        <w:t>spres</w:t>
      </w:r>
      <w:r w:rsidR="0039277B">
        <w:rPr>
          <w:rFonts w:ascii="Times New Roman" w:hAnsi="Times New Roman" w:cs="Times New Roman"/>
          <w:sz w:val="24"/>
          <w:szCs w:val="24"/>
        </w:rPr>
        <w:t>, fo</w:t>
      </w:r>
      <w:r w:rsidR="00A96FF1">
        <w:rPr>
          <w:rFonts w:ascii="Times New Roman" w:hAnsi="Times New Roman" w:cs="Times New Roman"/>
          <w:sz w:val="24"/>
          <w:szCs w:val="24"/>
        </w:rPr>
        <w:t>rankres og implementeres</w:t>
      </w:r>
      <w:r w:rsidR="00AF6502">
        <w:rPr>
          <w:rFonts w:ascii="Times New Roman" w:hAnsi="Times New Roman" w:cs="Times New Roman"/>
          <w:sz w:val="24"/>
          <w:szCs w:val="24"/>
        </w:rPr>
        <w:t xml:space="preserve">, for eksempel hverdagsrehabilitering og velferdsteknologi. </w:t>
      </w:r>
      <w:r w:rsidR="00054933">
        <w:rPr>
          <w:rFonts w:ascii="Times New Roman" w:hAnsi="Times New Roman" w:cs="Times New Roman"/>
          <w:sz w:val="24"/>
          <w:szCs w:val="24"/>
        </w:rPr>
        <w:t xml:space="preserve"> </w:t>
      </w:r>
      <w:r w:rsidR="005932B0">
        <w:rPr>
          <w:rFonts w:ascii="Times New Roman" w:hAnsi="Times New Roman" w:cs="Times New Roman"/>
          <w:sz w:val="24"/>
          <w:szCs w:val="24"/>
        </w:rPr>
        <w:t xml:space="preserve"> </w:t>
      </w:r>
    </w:p>
    <w:p w14:paraId="03689CC7" w14:textId="77777777" w:rsidR="00B104F2" w:rsidRDefault="00B104F2" w:rsidP="00490EB9">
      <w:pPr>
        <w:spacing w:line="480" w:lineRule="auto"/>
        <w:rPr>
          <w:rFonts w:ascii="Times New Roman" w:hAnsi="Times New Roman" w:cs="Times New Roman"/>
          <w:b/>
          <w:sz w:val="24"/>
          <w:szCs w:val="24"/>
        </w:rPr>
      </w:pPr>
    </w:p>
    <w:p w14:paraId="145033C3" w14:textId="77777777" w:rsidR="00B104F2" w:rsidRDefault="00B104F2" w:rsidP="00490EB9">
      <w:pPr>
        <w:spacing w:line="480" w:lineRule="auto"/>
        <w:rPr>
          <w:rFonts w:ascii="Times New Roman" w:hAnsi="Times New Roman" w:cs="Times New Roman"/>
          <w:b/>
          <w:sz w:val="24"/>
          <w:szCs w:val="24"/>
        </w:rPr>
      </w:pPr>
    </w:p>
    <w:p w14:paraId="6AA0E05B" w14:textId="38CBFF84" w:rsidR="007D5A5E" w:rsidRDefault="007D5A5E" w:rsidP="000F145A">
      <w:pPr>
        <w:pStyle w:val="Overskrift2"/>
      </w:pPr>
      <w:r w:rsidRPr="007167CE">
        <w:t>Takk</w:t>
      </w:r>
    </w:p>
    <w:p w14:paraId="06C90EA6" w14:textId="77777777" w:rsidR="000F145A" w:rsidRPr="000F145A" w:rsidRDefault="000F145A" w:rsidP="000F145A"/>
    <w:p w14:paraId="09BEEF6C" w14:textId="0298CA79" w:rsidR="008D6A02" w:rsidRDefault="00051D35" w:rsidP="007D5A5E">
      <w:pPr>
        <w:spacing w:line="480" w:lineRule="auto"/>
        <w:rPr>
          <w:rFonts w:ascii="Times New Roman" w:hAnsi="Times New Roman" w:cs="Times New Roman"/>
          <w:sz w:val="24"/>
          <w:szCs w:val="24"/>
        </w:rPr>
      </w:pPr>
      <w:r w:rsidRPr="007167CE">
        <w:rPr>
          <w:rFonts w:ascii="Times New Roman" w:hAnsi="Times New Roman" w:cs="Times New Roman"/>
          <w:sz w:val="24"/>
          <w:szCs w:val="24"/>
        </w:rPr>
        <w:t xml:space="preserve">Takk til Helsedirektoratet for økonomisk støtte til kartleggingen. </w:t>
      </w:r>
      <w:r w:rsidR="007D5A5E" w:rsidRPr="007167CE">
        <w:rPr>
          <w:rFonts w:ascii="Times New Roman" w:hAnsi="Times New Roman" w:cs="Times New Roman"/>
          <w:sz w:val="24"/>
          <w:szCs w:val="24"/>
        </w:rPr>
        <w:t xml:space="preserve">Takk </w:t>
      </w:r>
      <w:r w:rsidR="006D01D7">
        <w:rPr>
          <w:rFonts w:ascii="Times New Roman" w:hAnsi="Times New Roman" w:cs="Times New Roman"/>
          <w:sz w:val="24"/>
          <w:szCs w:val="24"/>
        </w:rPr>
        <w:t xml:space="preserve">til </w:t>
      </w:r>
      <w:r w:rsidR="007D5A5E" w:rsidRPr="007167CE">
        <w:rPr>
          <w:rFonts w:ascii="Times New Roman" w:hAnsi="Times New Roman" w:cs="Times New Roman"/>
          <w:sz w:val="24"/>
          <w:szCs w:val="24"/>
        </w:rPr>
        <w:t>Kristin Bie, Nina Helgheim og Hanne Skjæveland ved utviklingssentrene for sykehjem og hjemmetjenester i Fonna, Rogaland og Sogn og Fjordane for innsats</w:t>
      </w:r>
      <w:r w:rsidR="00782D21">
        <w:rPr>
          <w:rFonts w:ascii="Times New Roman" w:hAnsi="Times New Roman" w:cs="Times New Roman"/>
          <w:sz w:val="24"/>
          <w:szCs w:val="24"/>
        </w:rPr>
        <w:t>en</w:t>
      </w:r>
      <w:r w:rsidR="007D5A5E" w:rsidRPr="007167CE">
        <w:rPr>
          <w:rFonts w:ascii="Times New Roman" w:hAnsi="Times New Roman" w:cs="Times New Roman"/>
          <w:sz w:val="24"/>
          <w:szCs w:val="24"/>
        </w:rPr>
        <w:t xml:space="preserve"> knyttet til datainnsamlingen</w:t>
      </w:r>
      <w:r w:rsidR="006D01D7">
        <w:rPr>
          <w:rFonts w:ascii="Times New Roman" w:hAnsi="Times New Roman" w:cs="Times New Roman"/>
          <w:sz w:val="24"/>
          <w:szCs w:val="24"/>
        </w:rPr>
        <w:t xml:space="preserve"> og </w:t>
      </w:r>
      <w:r w:rsidR="006D01D7" w:rsidRPr="007167CE">
        <w:rPr>
          <w:rFonts w:ascii="Times New Roman" w:hAnsi="Times New Roman" w:cs="Times New Roman"/>
          <w:sz w:val="24"/>
          <w:szCs w:val="24"/>
        </w:rPr>
        <w:t xml:space="preserve">til </w:t>
      </w:r>
      <w:r w:rsidR="006D01D7">
        <w:rPr>
          <w:rFonts w:ascii="Times New Roman" w:hAnsi="Times New Roman" w:cs="Times New Roman"/>
          <w:sz w:val="24"/>
          <w:szCs w:val="24"/>
        </w:rPr>
        <w:t xml:space="preserve">Hilde Haaland-Kramer for tekstbehandlingshjelp. </w:t>
      </w:r>
    </w:p>
    <w:p w14:paraId="59C8820A" w14:textId="77777777" w:rsidR="00544BBB" w:rsidRDefault="00544BBB" w:rsidP="007D5A5E">
      <w:pPr>
        <w:spacing w:line="480" w:lineRule="auto"/>
        <w:rPr>
          <w:rFonts w:ascii="Times New Roman" w:hAnsi="Times New Roman" w:cs="Times New Roman"/>
          <w:sz w:val="24"/>
          <w:szCs w:val="24"/>
        </w:rPr>
      </w:pPr>
    </w:p>
    <w:p w14:paraId="4F759531" w14:textId="77777777" w:rsidR="00CD5DA9" w:rsidRDefault="00CD5DA9" w:rsidP="007D5A5E">
      <w:pPr>
        <w:spacing w:line="480" w:lineRule="auto"/>
        <w:rPr>
          <w:rFonts w:ascii="Times New Roman" w:hAnsi="Times New Roman" w:cs="Times New Roman"/>
          <w:sz w:val="24"/>
          <w:szCs w:val="24"/>
        </w:rPr>
      </w:pPr>
    </w:p>
    <w:p w14:paraId="4718387E" w14:textId="77777777" w:rsidR="000F145A" w:rsidRDefault="000F145A" w:rsidP="007D5A5E">
      <w:pPr>
        <w:spacing w:line="480" w:lineRule="auto"/>
        <w:rPr>
          <w:rFonts w:ascii="Times New Roman" w:hAnsi="Times New Roman" w:cs="Times New Roman"/>
          <w:sz w:val="24"/>
          <w:szCs w:val="24"/>
        </w:rPr>
      </w:pPr>
    </w:p>
    <w:p w14:paraId="073C10D8" w14:textId="77777777" w:rsidR="000F145A" w:rsidRPr="007167CE" w:rsidRDefault="000F145A" w:rsidP="007D5A5E">
      <w:pPr>
        <w:spacing w:line="480" w:lineRule="auto"/>
        <w:rPr>
          <w:rFonts w:ascii="Times New Roman" w:hAnsi="Times New Roman" w:cs="Times New Roman"/>
          <w:sz w:val="24"/>
          <w:szCs w:val="24"/>
        </w:rPr>
      </w:pPr>
    </w:p>
    <w:p w14:paraId="0735664A" w14:textId="6920FA2D" w:rsidR="00E55050" w:rsidRDefault="000F145A" w:rsidP="000F145A">
      <w:pPr>
        <w:pStyle w:val="Overskrift2"/>
      </w:pPr>
      <w:r>
        <w:lastRenderedPageBreak/>
        <w:t xml:space="preserve">Referanser </w:t>
      </w:r>
    </w:p>
    <w:p w14:paraId="312A840A" w14:textId="77777777" w:rsidR="000F145A" w:rsidRPr="000F145A" w:rsidRDefault="000F145A" w:rsidP="000F145A"/>
    <w:p w14:paraId="722664AC" w14:textId="2F5291AF" w:rsidR="003F6EC5" w:rsidRPr="00CC1B66" w:rsidRDefault="005D5DC8" w:rsidP="003F6EC5">
      <w:pPr>
        <w:pStyle w:val="EndNoteBibliography"/>
        <w:spacing w:after="0"/>
        <w:ind w:left="720" w:hanging="720"/>
      </w:pPr>
      <w:r w:rsidRPr="007167CE">
        <w:rPr>
          <w:rFonts w:ascii="Times New Roman" w:hAnsi="Times New Roman" w:cs="Times New Roman"/>
          <w:b/>
          <w:sz w:val="24"/>
          <w:szCs w:val="24"/>
        </w:rPr>
        <w:fldChar w:fldCharType="begin"/>
      </w:r>
      <w:r w:rsidRPr="007167CE">
        <w:rPr>
          <w:rFonts w:ascii="Times New Roman" w:hAnsi="Times New Roman" w:cs="Times New Roman"/>
          <w:b/>
          <w:sz w:val="24"/>
          <w:szCs w:val="24"/>
          <w:lang w:val="nb-NO"/>
        </w:rPr>
        <w:instrText xml:space="preserve"> ADDIN EN.REFLIST </w:instrText>
      </w:r>
      <w:r w:rsidRPr="007167CE">
        <w:rPr>
          <w:rFonts w:ascii="Times New Roman" w:hAnsi="Times New Roman" w:cs="Times New Roman"/>
          <w:b/>
          <w:sz w:val="24"/>
          <w:szCs w:val="24"/>
        </w:rPr>
        <w:fldChar w:fldCharType="separate"/>
      </w:r>
      <w:bookmarkStart w:id="2" w:name="_ENREF_1"/>
      <w:r w:rsidR="003F6EC5" w:rsidRPr="003F6EC5">
        <w:rPr>
          <w:lang w:val="nb-NO"/>
        </w:rPr>
        <w:t xml:space="preserve">Ankestyrelsen. (2010). Ankestyrelsens undersøgelse af forebyggende hjemmebesøg til ældre (2. oplag ed.): Ankestyrelsen. </w:t>
      </w:r>
      <w:r w:rsidR="003F6EC5" w:rsidRPr="00CC1B66">
        <w:t xml:space="preserve">Retrieved from </w:t>
      </w:r>
      <w:hyperlink r:id="rId12" w:history="1">
        <w:r w:rsidR="003F6EC5" w:rsidRPr="00CC1B66">
          <w:rPr>
            <w:rStyle w:val="Hyperkobling"/>
          </w:rPr>
          <w:t>http://ast.dk/Page_Pic/pdf/Samlet_rapport_FHB_10032011_11_03_2011_08_41.pdf</w:t>
        </w:r>
      </w:hyperlink>
      <w:r w:rsidR="003F6EC5" w:rsidRPr="00CC1B66">
        <w:t xml:space="preserve">.  Retrieved from </w:t>
      </w:r>
      <w:hyperlink r:id="rId13" w:history="1">
        <w:r w:rsidR="003F6EC5" w:rsidRPr="00CC1B66">
          <w:rPr>
            <w:rStyle w:val="Hyperkobling"/>
          </w:rPr>
          <w:t>http://ast.dk/Page_Pic/pdf/Samlet_rapport_FHB_10032011_11_03_2011_08_41.pdf</w:t>
        </w:r>
        <w:bookmarkEnd w:id="2"/>
      </w:hyperlink>
    </w:p>
    <w:p w14:paraId="49660CBA" w14:textId="49D4F1D4" w:rsidR="003F6EC5" w:rsidRPr="003F6EC5" w:rsidRDefault="003F6EC5" w:rsidP="003F6EC5">
      <w:pPr>
        <w:pStyle w:val="EndNoteBibliography"/>
        <w:spacing w:after="0"/>
        <w:ind w:left="720" w:hanging="720"/>
      </w:pPr>
      <w:bookmarkStart w:id="3" w:name="_ENREF_2"/>
      <w:r w:rsidRPr="00CC1B66">
        <w:t xml:space="preserve">Avlund, K., Vass, M., Kvist, K., Hendriksen, C., &amp; Keiding, N. (2007). </w:t>
      </w:r>
      <w:r w:rsidRPr="003F6EC5">
        <w:t xml:space="preserve">Educational intervention toward preventive home visitors reduced functional decline in community-living older women. </w:t>
      </w:r>
      <w:r w:rsidRPr="003F6EC5">
        <w:rPr>
          <w:i/>
        </w:rPr>
        <w:t xml:space="preserve">Journal of clinical epidemiology, </w:t>
      </w:r>
      <w:r w:rsidRPr="003F6EC5">
        <w:t xml:space="preserve">(9), 954-962. </w:t>
      </w:r>
      <w:hyperlink r:id="rId14" w:history="1">
        <w:r w:rsidRPr="003F6EC5">
          <w:rPr>
            <w:rStyle w:val="Hyperkobling"/>
          </w:rPr>
          <w:t>http://www.mrw.interscience.wiley.com/cochrane/clcentral/articles/388/CN-00697388/frame.html</w:t>
        </w:r>
      </w:hyperlink>
      <w:r w:rsidRPr="003F6EC5">
        <w:t xml:space="preserve"> Retrieved from </w:t>
      </w:r>
      <w:hyperlink r:id="rId15" w:history="1">
        <w:r w:rsidRPr="003F6EC5">
          <w:rPr>
            <w:rStyle w:val="Hyperkobling"/>
          </w:rPr>
          <w:t>http://www.mrw.interscience.wiley.com/cochrane/clcentral/articles/388/CN-00697388/frame.html</w:t>
        </w:r>
        <w:bookmarkEnd w:id="3"/>
      </w:hyperlink>
    </w:p>
    <w:p w14:paraId="36D46C42" w14:textId="77777777" w:rsidR="003F6EC5" w:rsidRPr="003F6EC5" w:rsidRDefault="003F6EC5" w:rsidP="003F6EC5">
      <w:pPr>
        <w:pStyle w:val="EndNoteBibliography"/>
        <w:spacing w:after="0"/>
        <w:ind w:left="720" w:hanging="720"/>
      </w:pPr>
      <w:bookmarkStart w:id="4" w:name="_ENREF_3"/>
      <w:r w:rsidRPr="003F6EC5">
        <w:t xml:space="preserve">Fagerström, L., Wikblad, A., &amp; Nilsson, J. (2009). An integrative research review of preventive home visits among older people – is an individual health resource perspective a vision or a reality? </w:t>
      </w:r>
      <w:r w:rsidRPr="003F6EC5">
        <w:rPr>
          <w:i/>
        </w:rPr>
        <w:t>Scandinavian Journal of Caring Sciences, 23</w:t>
      </w:r>
      <w:r w:rsidRPr="003F6EC5">
        <w:t>(3), 558-568. doi:10.1111/j.1471-6712.2008.00637.x</w:t>
      </w:r>
      <w:bookmarkEnd w:id="4"/>
    </w:p>
    <w:p w14:paraId="43AEBEE1" w14:textId="77777777" w:rsidR="003F6EC5" w:rsidRPr="003F6EC5" w:rsidRDefault="003F6EC5" w:rsidP="003F6EC5">
      <w:pPr>
        <w:pStyle w:val="EndNoteBibliography"/>
        <w:spacing w:after="0"/>
        <w:ind w:left="720" w:hanging="720"/>
        <w:rPr>
          <w:lang w:val="nb-NO"/>
        </w:rPr>
      </w:pPr>
      <w:bookmarkStart w:id="5" w:name="_ENREF_4"/>
      <w:r w:rsidRPr="003F6EC5">
        <w:t xml:space="preserve">Førland, O. (2014). </w:t>
      </w:r>
      <w:r w:rsidRPr="003F6EC5">
        <w:rPr>
          <w:lang w:val="nb-NO"/>
        </w:rPr>
        <w:t xml:space="preserve">Fagutvikling og praksisutvikling i kommunale helse- og omsorgstjenester. In G. Haugan &amp; T. Rannestad (Eds.), </w:t>
      </w:r>
      <w:r w:rsidRPr="003F6EC5">
        <w:rPr>
          <w:i/>
          <w:lang w:val="nb-NO"/>
        </w:rPr>
        <w:t>Helsefremming i kommunehelsetjenesten</w:t>
      </w:r>
      <w:r w:rsidRPr="003F6EC5">
        <w:rPr>
          <w:lang w:val="nb-NO"/>
        </w:rPr>
        <w:t>. Oslo: Cappelen Damm.</w:t>
      </w:r>
      <w:bookmarkEnd w:id="5"/>
    </w:p>
    <w:p w14:paraId="1EE3541B" w14:textId="3A826F33" w:rsidR="003F6EC5" w:rsidRPr="003F6EC5" w:rsidRDefault="003F6EC5" w:rsidP="003F6EC5">
      <w:pPr>
        <w:pStyle w:val="EndNoteBibliography"/>
        <w:spacing w:after="0"/>
        <w:ind w:left="720" w:hanging="720"/>
      </w:pPr>
      <w:bookmarkStart w:id="6" w:name="_ENREF_5"/>
      <w:r w:rsidRPr="003F6EC5">
        <w:rPr>
          <w:lang w:val="nb-NO"/>
        </w:rPr>
        <w:t xml:space="preserve">Førland, O., &amp; Skumsnes, R. (2014). </w:t>
      </w:r>
      <w:r w:rsidRPr="003F6EC5">
        <w:rPr>
          <w:i/>
          <w:lang w:val="nb-NO"/>
        </w:rPr>
        <w:t>Forebyggende hjemmebesøk til eldre i Norge. Resultater fra landsomfattende kommuneundersøkelse</w:t>
      </w:r>
      <w:r w:rsidRPr="003F6EC5">
        <w:rPr>
          <w:lang w:val="nb-NO"/>
        </w:rPr>
        <w:t xml:space="preserve">. In Senter for omsorgsforskning (Series Ed.) </w:t>
      </w:r>
      <w:r w:rsidRPr="003F6EC5">
        <w:t>Rapportserie, Vol. 7-2014.</w:t>
      </w:r>
      <w:r w:rsidRPr="003F6EC5">
        <w:rPr>
          <w:i/>
        </w:rPr>
        <w:t xml:space="preserve"> </w:t>
      </w:r>
      <w:r w:rsidRPr="003F6EC5">
        <w:t xml:space="preserve">  doi:</w:t>
      </w:r>
      <w:hyperlink r:id="rId16" w:history="1">
        <w:r w:rsidRPr="003F6EC5">
          <w:rPr>
            <w:rStyle w:val="Hyperkobling"/>
          </w:rPr>
          <w:t>http://hdl.handle.net/11250/217478</w:t>
        </w:r>
        <w:bookmarkEnd w:id="6"/>
      </w:hyperlink>
    </w:p>
    <w:p w14:paraId="7179394F" w14:textId="43899BDF" w:rsidR="003F6EC5" w:rsidRPr="003F6EC5" w:rsidRDefault="003F6EC5" w:rsidP="003F6EC5">
      <w:pPr>
        <w:pStyle w:val="EndNoteBibliography"/>
        <w:spacing w:after="0"/>
        <w:ind w:left="720" w:hanging="720"/>
      </w:pPr>
      <w:bookmarkStart w:id="7" w:name="_ENREF_6"/>
      <w:r w:rsidRPr="003F6EC5">
        <w:t xml:space="preserve">Greenhalgh, T., Robert, G., Macfarlane, F., Bate, P., &amp; Kyriakidou, O. (2004). Diffusion of Innovations in Service Organizations: Systematic Review and Recommendations. </w:t>
      </w:r>
      <w:r w:rsidRPr="003F6EC5">
        <w:rPr>
          <w:i/>
        </w:rPr>
        <w:t>The Milbank Quarterly, 82</w:t>
      </w:r>
      <w:r w:rsidRPr="003F6EC5">
        <w:t xml:space="preserve">(4), 581-629. </w:t>
      </w:r>
      <w:hyperlink r:id="rId17" w:history="1">
        <w:r w:rsidRPr="003F6EC5">
          <w:rPr>
            <w:rStyle w:val="Hyperkobling"/>
          </w:rPr>
          <w:t>http://www.ncbi.nlm.nih.gov/pmc/articles/PMC2690184/</w:t>
        </w:r>
      </w:hyperlink>
      <w:r w:rsidRPr="003F6EC5">
        <w:t xml:space="preserve"> doi:10.1111/j.0887-378X.2004.00325.x</w:t>
      </w:r>
      <w:bookmarkEnd w:id="7"/>
    </w:p>
    <w:p w14:paraId="58D81A9C" w14:textId="77777777" w:rsidR="003F6EC5" w:rsidRPr="00CC1B66" w:rsidRDefault="003F6EC5" w:rsidP="003F6EC5">
      <w:pPr>
        <w:pStyle w:val="EndNoteBibliography"/>
        <w:spacing w:after="0"/>
        <w:ind w:left="720" w:hanging="720"/>
      </w:pPr>
      <w:bookmarkStart w:id="8" w:name="_ENREF_7"/>
      <w:r w:rsidRPr="003F6EC5">
        <w:t xml:space="preserve">Grødem, A. S. (2014). </w:t>
      </w:r>
      <w:r w:rsidRPr="00CC1B66">
        <w:rPr>
          <w:i/>
        </w:rPr>
        <w:t>Innovasjon og styring i boligsosialt arbeid</w:t>
      </w:r>
      <w:r w:rsidRPr="00CC1B66">
        <w:t xml:space="preserve"> (Vol. 2014:16). Oslo: Institutt for samfunnsforskning.</w:t>
      </w:r>
      <w:bookmarkEnd w:id="8"/>
    </w:p>
    <w:p w14:paraId="0E840412" w14:textId="77777777" w:rsidR="003F6EC5" w:rsidRPr="00CC1B66" w:rsidRDefault="003F6EC5" w:rsidP="003F6EC5">
      <w:pPr>
        <w:pStyle w:val="EndNoteBibliography"/>
        <w:spacing w:after="0"/>
        <w:ind w:left="720" w:hanging="720"/>
      </w:pPr>
      <w:bookmarkStart w:id="9" w:name="_ENREF_8"/>
      <w:r w:rsidRPr="00CC1B66">
        <w:t xml:space="preserve">Helgesen, M. K., &amp; Hanssen, G. S. (2014). Kommunalt handlingsrom etter Samhandlingsreformen. </w:t>
      </w:r>
      <w:r w:rsidRPr="00CC1B66">
        <w:rPr>
          <w:i/>
        </w:rPr>
        <w:t>Tidsskrift for velferdsforskning</w:t>
      </w:r>
      <w:r w:rsidRPr="00CC1B66">
        <w:t xml:space="preserve">. </w:t>
      </w:r>
      <w:bookmarkEnd w:id="9"/>
    </w:p>
    <w:p w14:paraId="7B53D80A" w14:textId="11FB3B72" w:rsidR="003F6EC5" w:rsidRPr="00CC1B66" w:rsidRDefault="003F6EC5" w:rsidP="003F6EC5">
      <w:pPr>
        <w:pStyle w:val="EndNoteBibliography"/>
        <w:spacing w:after="0"/>
        <w:ind w:left="720" w:hanging="720"/>
      </w:pPr>
      <w:bookmarkStart w:id="10" w:name="_ENREF_9"/>
      <w:r w:rsidRPr="00CC1B66">
        <w:t xml:space="preserve">Helse- og omsorgsdepartementet. (2009). </w:t>
      </w:r>
      <w:r w:rsidRPr="00CC1B66">
        <w:rPr>
          <w:i/>
        </w:rPr>
        <w:t>Stort.meld. nr. 47 (2008-2009) Samhandlingsreformen: rett behandling - på rett sted - til rett tid</w:t>
      </w:r>
      <w:r w:rsidRPr="00CC1B66">
        <w:t xml:space="preserve">. Oslo: Regjeringen Retrieved from </w:t>
      </w:r>
      <w:hyperlink r:id="rId18" w:history="1">
        <w:r w:rsidRPr="00CC1B66">
          <w:rPr>
            <w:rStyle w:val="Hyperkobling"/>
          </w:rPr>
          <w:t>http://www.regjeringen.no/pages/2206374/PDFS/STM200820090047000DDDPDFS.pdf</w:t>
        </w:r>
      </w:hyperlink>
      <w:r w:rsidRPr="00CC1B66">
        <w:t>.</w:t>
      </w:r>
      <w:bookmarkEnd w:id="10"/>
    </w:p>
    <w:p w14:paraId="3361BD9E" w14:textId="449130D9" w:rsidR="003F6EC5" w:rsidRPr="003F6EC5" w:rsidRDefault="003F6EC5" w:rsidP="003F6EC5">
      <w:pPr>
        <w:pStyle w:val="EndNoteBibliography"/>
        <w:spacing w:after="0"/>
        <w:ind w:left="720" w:hanging="720"/>
        <w:rPr>
          <w:lang w:val="nb-NO"/>
        </w:rPr>
      </w:pPr>
      <w:bookmarkStart w:id="11" w:name="_ENREF_10"/>
      <w:r w:rsidRPr="003F6EC5">
        <w:rPr>
          <w:lang w:val="nb-NO"/>
        </w:rPr>
        <w:t xml:space="preserve">Helse- og omsorgsdepartementet. (2011). </w:t>
      </w:r>
      <w:r w:rsidRPr="003F6EC5">
        <w:rPr>
          <w:i/>
          <w:lang w:val="nb-NO"/>
        </w:rPr>
        <w:t>Nasjonal helse- og omsorgsplan: 2011-2015</w:t>
      </w:r>
      <w:r w:rsidRPr="003F6EC5">
        <w:rPr>
          <w:lang w:val="nb-NO"/>
        </w:rPr>
        <w:t xml:space="preserve">. Oslo: Regjeringen Retrieved from </w:t>
      </w:r>
      <w:hyperlink r:id="rId19" w:history="1">
        <w:r w:rsidRPr="003F6EC5">
          <w:rPr>
            <w:rStyle w:val="Hyperkobling"/>
            <w:lang w:val="nb-NO"/>
          </w:rPr>
          <w:t>http://www.regjeringen.no/pages/16251882/PDFS/STM201020110016000DDDPDFS.pdf</w:t>
        </w:r>
      </w:hyperlink>
      <w:r w:rsidRPr="003F6EC5">
        <w:rPr>
          <w:lang w:val="nb-NO"/>
        </w:rPr>
        <w:t>.</w:t>
      </w:r>
      <w:bookmarkEnd w:id="11"/>
    </w:p>
    <w:p w14:paraId="3D518872" w14:textId="77777777" w:rsidR="003F6EC5" w:rsidRPr="003F6EC5" w:rsidRDefault="003F6EC5" w:rsidP="003F6EC5">
      <w:pPr>
        <w:pStyle w:val="EndNoteBibliography"/>
        <w:spacing w:after="0"/>
        <w:ind w:left="720" w:hanging="720"/>
        <w:rPr>
          <w:lang w:val="nb-NO"/>
        </w:rPr>
      </w:pPr>
      <w:bookmarkStart w:id="12" w:name="_ENREF_11"/>
      <w:r w:rsidRPr="003F6EC5">
        <w:rPr>
          <w:lang w:val="nb-NO"/>
        </w:rPr>
        <w:t>Helse- og omsorgstjenesteloven med merknader og forskrifter: lov om kommunale helse- og omsorgstjenester m.m., vedtatt 24.06.2011 nr. 30,  (2012a).</w:t>
      </w:r>
      <w:bookmarkEnd w:id="12"/>
    </w:p>
    <w:p w14:paraId="5797A461" w14:textId="23F61115" w:rsidR="003F6EC5" w:rsidRPr="003F6EC5" w:rsidRDefault="003F6EC5" w:rsidP="003F6EC5">
      <w:pPr>
        <w:pStyle w:val="EndNoteBibliography"/>
        <w:spacing w:after="0"/>
        <w:ind w:left="720" w:hanging="720"/>
        <w:rPr>
          <w:lang w:val="nb-NO"/>
        </w:rPr>
      </w:pPr>
      <w:bookmarkStart w:id="13" w:name="_ENREF_12"/>
      <w:r w:rsidRPr="003F6EC5">
        <w:rPr>
          <w:lang w:val="nb-NO"/>
        </w:rPr>
        <w:t xml:space="preserve">Helse- og omsorgsdepartementet. (2012b). </w:t>
      </w:r>
      <w:r w:rsidRPr="003F6EC5">
        <w:rPr>
          <w:i/>
          <w:lang w:val="nb-NO"/>
        </w:rPr>
        <w:t xml:space="preserve">Lov om folkehelsearbeid (folkehelseloven) </w:t>
      </w:r>
      <w:r w:rsidRPr="003F6EC5">
        <w:rPr>
          <w:lang w:val="nb-NO"/>
        </w:rPr>
        <w:t xml:space="preserve">  Retrieved from </w:t>
      </w:r>
      <w:hyperlink r:id="rId20" w:history="1">
        <w:r w:rsidRPr="003F6EC5">
          <w:rPr>
            <w:rStyle w:val="Hyperkobling"/>
            <w:lang w:val="nb-NO"/>
          </w:rPr>
          <w:t>https://lovdata.no/dokument/NL/lov/2011-06-24-29</w:t>
        </w:r>
      </w:hyperlink>
      <w:r w:rsidRPr="003F6EC5">
        <w:rPr>
          <w:lang w:val="nb-NO"/>
        </w:rPr>
        <w:t xml:space="preserve">  Retrieved from </w:t>
      </w:r>
      <w:hyperlink r:id="rId21" w:history="1">
        <w:r w:rsidRPr="003F6EC5">
          <w:rPr>
            <w:rStyle w:val="Hyperkobling"/>
            <w:lang w:val="nb-NO"/>
          </w:rPr>
          <w:t>https://lovdata.no/dokument/NL/lov/2011-06-24-29</w:t>
        </w:r>
        <w:bookmarkEnd w:id="13"/>
      </w:hyperlink>
    </w:p>
    <w:p w14:paraId="1D708E11" w14:textId="77777777" w:rsidR="003F6EC5" w:rsidRPr="003F6EC5" w:rsidRDefault="003F6EC5" w:rsidP="003F6EC5">
      <w:pPr>
        <w:pStyle w:val="EndNoteBibliography"/>
        <w:spacing w:after="0"/>
        <w:ind w:left="720" w:hanging="720"/>
        <w:rPr>
          <w:lang w:val="nb-NO"/>
        </w:rPr>
      </w:pPr>
      <w:bookmarkStart w:id="14" w:name="_ENREF_13"/>
      <w:r w:rsidRPr="003F6EC5">
        <w:rPr>
          <w:lang w:val="nb-NO"/>
        </w:rPr>
        <w:t xml:space="preserve">Helse- og omsorgsdepartementet. (2013a). </w:t>
      </w:r>
      <w:r w:rsidRPr="003F6EC5">
        <w:rPr>
          <w:i/>
          <w:lang w:val="nb-NO"/>
        </w:rPr>
        <w:t>Prop. 1 S (2013–2014). For budsjettåret 2014</w:t>
      </w:r>
      <w:r w:rsidRPr="003F6EC5">
        <w:rPr>
          <w:lang w:val="nb-NO"/>
        </w:rPr>
        <w:t>. Oslo: Regjeringen.</w:t>
      </w:r>
      <w:bookmarkEnd w:id="14"/>
    </w:p>
    <w:p w14:paraId="6848D228" w14:textId="5F5DBC3A" w:rsidR="003F6EC5" w:rsidRPr="003F6EC5" w:rsidRDefault="003F6EC5" w:rsidP="003F6EC5">
      <w:pPr>
        <w:pStyle w:val="EndNoteBibliography"/>
        <w:spacing w:after="0"/>
        <w:ind w:left="720" w:hanging="720"/>
        <w:rPr>
          <w:lang w:val="nb-NO"/>
        </w:rPr>
      </w:pPr>
      <w:bookmarkStart w:id="15" w:name="_ENREF_14"/>
      <w:r w:rsidRPr="003F6EC5">
        <w:rPr>
          <w:lang w:val="nb-NO"/>
        </w:rPr>
        <w:t xml:space="preserve">Helse- og omsorgsdepartementet. (2013b). </w:t>
      </w:r>
      <w:r w:rsidRPr="003F6EC5">
        <w:rPr>
          <w:i/>
          <w:lang w:val="nb-NO"/>
        </w:rPr>
        <w:t>St.meld. 29 (2012-2013) Morgendagens omsorg</w:t>
      </w:r>
      <w:r w:rsidRPr="003F6EC5">
        <w:rPr>
          <w:lang w:val="nb-NO"/>
        </w:rPr>
        <w:t xml:space="preserve">. Oslo: Regjeringen Retrieved from </w:t>
      </w:r>
      <w:hyperlink r:id="rId22" w:history="1">
        <w:r w:rsidRPr="003F6EC5">
          <w:rPr>
            <w:rStyle w:val="Hyperkobling"/>
            <w:lang w:val="nb-NO"/>
          </w:rPr>
          <w:t>http://www.regjeringen.no/pages/38301003/PDFS/STM201220130029000DDDPDFS.pdf</w:t>
        </w:r>
      </w:hyperlink>
      <w:r w:rsidRPr="003F6EC5">
        <w:rPr>
          <w:lang w:val="nb-NO"/>
        </w:rPr>
        <w:t>.</w:t>
      </w:r>
      <w:bookmarkEnd w:id="15"/>
    </w:p>
    <w:p w14:paraId="103D1C8C" w14:textId="77777777" w:rsidR="003F6EC5" w:rsidRPr="003F6EC5" w:rsidRDefault="003F6EC5" w:rsidP="003F6EC5">
      <w:pPr>
        <w:pStyle w:val="EndNoteBibliography"/>
        <w:spacing w:after="0"/>
        <w:ind w:left="720" w:hanging="720"/>
        <w:rPr>
          <w:lang w:val="nb-NO"/>
        </w:rPr>
      </w:pPr>
      <w:bookmarkStart w:id="16" w:name="_ENREF_15"/>
      <w:r w:rsidRPr="003F6EC5">
        <w:rPr>
          <w:lang w:val="nb-NO"/>
        </w:rPr>
        <w:t xml:space="preserve">Helse- og omsorgsdepartementet. (2015). </w:t>
      </w:r>
      <w:r w:rsidRPr="003F6EC5">
        <w:rPr>
          <w:i/>
          <w:lang w:val="nb-NO"/>
        </w:rPr>
        <w:t>Fremtidens primærhelsetjeneste: nærhet og helhet</w:t>
      </w:r>
      <w:r w:rsidRPr="003F6EC5">
        <w:rPr>
          <w:lang w:val="nb-NO"/>
        </w:rPr>
        <w:t>. Meld.St.26 2014-15, Oslo: Regjeringen.</w:t>
      </w:r>
      <w:bookmarkEnd w:id="16"/>
    </w:p>
    <w:p w14:paraId="09534E78" w14:textId="77777777" w:rsidR="003F6EC5" w:rsidRPr="003F6EC5" w:rsidRDefault="003F6EC5" w:rsidP="003F6EC5">
      <w:pPr>
        <w:pStyle w:val="EndNoteBibliography"/>
        <w:spacing w:after="0"/>
        <w:ind w:left="720" w:hanging="720"/>
        <w:rPr>
          <w:lang w:val="nb-NO"/>
        </w:rPr>
      </w:pPr>
      <w:bookmarkStart w:id="17" w:name="_ENREF_16"/>
      <w:r w:rsidRPr="003F6EC5">
        <w:rPr>
          <w:lang w:val="nb-NO"/>
        </w:rPr>
        <w:lastRenderedPageBreak/>
        <w:t xml:space="preserve">Hofstad, H. (2014). Vil folkehelse få et løft av samhandlingsreformen? </w:t>
      </w:r>
      <w:r w:rsidRPr="003F6EC5">
        <w:rPr>
          <w:i/>
          <w:lang w:val="nb-NO"/>
        </w:rPr>
        <w:t>Tidsskrift for velferdsforskning, 17</w:t>
      </w:r>
      <w:r w:rsidRPr="003F6EC5">
        <w:rPr>
          <w:lang w:val="nb-NO"/>
        </w:rPr>
        <w:t xml:space="preserve">(1), 59-62. </w:t>
      </w:r>
      <w:bookmarkEnd w:id="17"/>
    </w:p>
    <w:p w14:paraId="546353F9" w14:textId="7328089A" w:rsidR="003F6EC5" w:rsidRPr="00CC1B66" w:rsidRDefault="003F6EC5" w:rsidP="003F6EC5">
      <w:pPr>
        <w:pStyle w:val="EndNoteBibliography"/>
        <w:spacing w:after="0"/>
        <w:ind w:left="720" w:hanging="720"/>
      </w:pPr>
      <w:bookmarkStart w:id="18" w:name="_ENREF_17"/>
      <w:r w:rsidRPr="00CC1B66">
        <w:t xml:space="preserve">Huss, A., Stuck, A. E., Rubenstein, L. Z., Egger, M., &amp; Clough-Gorr, K. M. (2008). </w:t>
      </w:r>
      <w:r w:rsidRPr="003F6EC5">
        <w:t xml:space="preserve">Multidimensional preventive home visit programs for community-dwelling older adults: a systematic review and meta-analysis of randomized controlled trials. </w:t>
      </w:r>
      <w:r w:rsidRPr="00CC1B66">
        <w:rPr>
          <w:i/>
        </w:rPr>
        <w:t>J Gerontol A Biol Sci Med Sci, 63</w:t>
      </w:r>
      <w:r w:rsidRPr="00CC1B66">
        <w:t xml:space="preserve">(3), 298-307. </w:t>
      </w:r>
      <w:hyperlink r:id="rId23" w:history="1">
        <w:r w:rsidRPr="00CC1B66">
          <w:rPr>
            <w:rStyle w:val="Hyperkobling"/>
          </w:rPr>
          <w:t>http://onlinelibrary.wiley.com/o/cochrane/cldare/articles/DARE-12008103944/frame.html</w:t>
        </w:r>
      </w:hyperlink>
      <w:r w:rsidRPr="00CC1B66">
        <w:t xml:space="preserve"> Retrieved from </w:t>
      </w:r>
      <w:hyperlink r:id="rId24" w:history="1">
        <w:r w:rsidRPr="00CC1B66">
          <w:rPr>
            <w:rStyle w:val="Hyperkobling"/>
          </w:rPr>
          <w:t>http://onlinelibrary.wiley.com/o/cochrane/cldare/articles/DARE-12008103944/frame.html</w:t>
        </w:r>
        <w:bookmarkEnd w:id="18"/>
      </w:hyperlink>
    </w:p>
    <w:p w14:paraId="14B8FEA4" w14:textId="451AA264" w:rsidR="003F6EC5" w:rsidRPr="003F6EC5" w:rsidRDefault="003F6EC5" w:rsidP="003F6EC5">
      <w:pPr>
        <w:pStyle w:val="EndNoteBibliography"/>
        <w:spacing w:after="0"/>
        <w:ind w:left="720" w:hanging="720"/>
      </w:pPr>
      <w:bookmarkStart w:id="19" w:name="_ENREF_18"/>
      <w:r w:rsidRPr="00CC1B66">
        <w:t xml:space="preserve">Langørgen, A., Løkken, S. A. K., &amp; Aaberge, R. (2015). </w:t>
      </w:r>
      <w:r w:rsidRPr="00CC1B66">
        <w:rPr>
          <w:i/>
        </w:rPr>
        <w:t>Gruppering av kommuner etter folkemengde og økonomiske rammebetingelser 2013</w:t>
      </w:r>
      <w:r w:rsidRPr="00CC1B66">
        <w:t xml:space="preserve"> Rapporter (Statistisk sentralbyrå : online), Vol. 2015/1.</w:t>
      </w:r>
      <w:r w:rsidRPr="00CC1B66">
        <w:rPr>
          <w:i/>
        </w:rPr>
        <w:t xml:space="preserve"> </w:t>
      </w:r>
      <w:r w:rsidRPr="00CC1B66">
        <w:t xml:space="preserve">  </w:t>
      </w:r>
      <w:r w:rsidRPr="003F6EC5">
        <w:t xml:space="preserve">Retrieved from </w:t>
      </w:r>
      <w:hyperlink r:id="rId25" w:history="1">
        <w:r w:rsidRPr="003F6EC5">
          <w:rPr>
            <w:rStyle w:val="Hyperkobling"/>
          </w:rPr>
          <w:t>https://www.ssb.no/offentlig-sektor/artikler-og-publikasjoner/_attachment/225199?_ts=14ce4c230d0</w:t>
        </w:r>
      </w:hyperlink>
      <w:r w:rsidRPr="003F6EC5">
        <w:t xml:space="preserve">  Retrieved from </w:t>
      </w:r>
      <w:hyperlink r:id="rId26" w:history="1">
        <w:r w:rsidRPr="003F6EC5">
          <w:rPr>
            <w:rStyle w:val="Hyperkobling"/>
          </w:rPr>
          <w:t>https://www.ssb.no/offentlig-sektor/artikler-og-publikasjoner/_attachment/225199?_ts=14ce4c230d0</w:t>
        </w:r>
        <w:bookmarkEnd w:id="19"/>
      </w:hyperlink>
    </w:p>
    <w:p w14:paraId="7440665D" w14:textId="3B5ADAC5" w:rsidR="003F6EC5" w:rsidRPr="003F6EC5" w:rsidRDefault="003F6EC5" w:rsidP="003F6EC5">
      <w:pPr>
        <w:pStyle w:val="EndNoteBibliography"/>
        <w:spacing w:after="0"/>
        <w:ind w:left="720" w:hanging="720"/>
        <w:rPr>
          <w:lang w:val="nb-NO"/>
        </w:rPr>
      </w:pPr>
      <w:bookmarkStart w:id="20" w:name="_ENREF_19"/>
      <w:r w:rsidRPr="003F6EC5">
        <w:t xml:space="preserve">Mayo-Wilson, E., Grant, S., Burton, J., Parsons, A., Underhill, K., &amp; Montgomery, P. (2014). Preventive Home Visits for Mortality, Morbidity, and Institutionalization in Older Adults: A Systematic Review and Meta-Analysis. </w:t>
      </w:r>
      <w:r w:rsidRPr="003F6EC5">
        <w:rPr>
          <w:i/>
          <w:lang w:val="nb-NO"/>
        </w:rPr>
        <w:t>PLoS ONE, 9</w:t>
      </w:r>
      <w:r w:rsidRPr="003F6EC5">
        <w:rPr>
          <w:lang w:val="nb-NO"/>
        </w:rPr>
        <w:t xml:space="preserve">(3). </w:t>
      </w:r>
      <w:hyperlink r:id="rId27" w:history="1">
        <w:r w:rsidRPr="003F6EC5">
          <w:rPr>
            <w:rStyle w:val="Hyperkobling"/>
            <w:lang w:val="nb-NO"/>
          </w:rPr>
          <w:t>http://dx.doi.org/10.1371/journal.pone.0089257</w:t>
        </w:r>
      </w:hyperlink>
      <w:r w:rsidRPr="003F6EC5">
        <w:rPr>
          <w:lang w:val="nb-NO"/>
        </w:rPr>
        <w:t xml:space="preserve"> doi:10.1371/journal.pone.0089257</w:t>
      </w:r>
      <w:bookmarkEnd w:id="20"/>
    </w:p>
    <w:p w14:paraId="763975F5" w14:textId="77777777" w:rsidR="003F6EC5" w:rsidRPr="003F6EC5" w:rsidRDefault="003F6EC5" w:rsidP="003F6EC5">
      <w:pPr>
        <w:pStyle w:val="EndNoteBibliography"/>
        <w:spacing w:after="0"/>
        <w:ind w:left="720" w:hanging="720"/>
        <w:rPr>
          <w:lang w:val="nb-NO"/>
        </w:rPr>
      </w:pPr>
      <w:bookmarkStart w:id="21" w:name="_ENREF_20"/>
      <w:r w:rsidRPr="003F6EC5">
        <w:rPr>
          <w:lang w:val="nb-NO"/>
        </w:rPr>
        <w:t xml:space="preserve">Pettersen, A. M., &amp; Wyller, T. B. (2005). </w:t>
      </w:r>
      <w:r w:rsidRPr="003F6EC5">
        <w:rPr>
          <w:i/>
          <w:lang w:val="nb-NO"/>
        </w:rPr>
        <w:t>Forebyggende hjemmebesøk til eldre: Norge - med blikk mot Sverige og Danmark</w:t>
      </w:r>
      <w:r w:rsidRPr="003F6EC5">
        <w:rPr>
          <w:lang w:val="nb-NO"/>
        </w:rPr>
        <w:t>: Forlaget Aldring og helse.</w:t>
      </w:r>
      <w:bookmarkEnd w:id="21"/>
    </w:p>
    <w:p w14:paraId="2DD87092" w14:textId="77777777" w:rsidR="003F6EC5" w:rsidRPr="003F6EC5" w:rsidRDefault="003F6EC5" w:rsidP="003F6EC5">
      <w:pPr>
        <w:pStyle w:val="EndNoteBibliography"/>
        <w:spacing w:after="0"/>
        <w:ind w:left="720" w:hanging="720"/>
      </w:pPr>
      <w:bookmarkStart w:id="22" w:name="_ENREF_21"/>
      <w:r w:rsidRPr="003F6EC5">
        <w:rPr>
          <w:lang w:val="nb-NO"/>
        </w:rPr>
        <w:t xml:space="preserve">Regjeringen. (2013). </w:t>
      </w:r>
      <w:r w:rsidRPr="003F6EC5">
        <w:rPr>
          <w:i/>
          <w:lang w:val="nb-NO"/>
        </w:rPr>
        <w:t>Politisk plattform for en regjering utgått av Høyre og Fremskrittspartiet</w:t>
      </w:r>
      <w:r w:rsidRPr="003F6EC5">
        <w:rPr>
          <w:lang w:val="nb-NO"/>
        </w:rPr>
        <w:t xml:space="preserve">. </w:t>
      </w:r>
      <w:r w:rsidRPr="003F6EC5">
        <w:t>Sundvollen, 7. oktober 2013.</w:t>
      </w:r>
      <w:bookmarkEnd w:id="22"/>
    </w:p>
    <w:p w14:paraId="76479F95" w14:textId="77777777" w:rsidR="003F6EC5" w:rsidRPr="003F6EC5" w:rsidRDefault="003F6EC5" w:rsidP="003F6EC5">
      <w:pPr>
        <w:pStyle w:val="EndNoteBibliography"/>
        <w:spacing w:after="0"/>
        <w:ind w:left="720" w:hanging="720"/>
      </w:pPr>
      <w:bookmarkStart w:id="23" w:name="_ENREF_22"/>
      <w:r w:rsidRPr="003F6EC5">
        <w:t xml:space="preserve">Rogers, E. M. (1995). </w:t>
      </w:r>
      <w:r w:rsidRPr="003F6EC5">
        <w:rPr>
          <w:i/>
        </w:rPr>
        <w:t>Diffusion of innovations</w:t>
      </w:r>
      <w:r w:rsidRPr="003F6EC5">
        <w:t>. New York: Free Press.</w:t>
      </w:r>
      <w:bookmarkEnd w:id="23"/>
    </w:p>
    <w:p w14:paraId="1F1EB9B3" w14:textId="2024D48E" w:rsidR="003F6EC5" w:rsidRPr="003F6EC5" w:rsidRDefault="003F6EC5" w:rsidP="003F6EC5">
      <w:pPr>
        <w:pStyle w:val="EndNoteBibliography"/>
        <w:spacing w:after="0"/>
        <w:ind w:left="720" w:hanging="720"/>
        <w:rPr>
          <w:lang w:val="nb-NO"/>
        </w:rPr>
      </w:pPr>
      <w:bookmarkStart w:id="24" w:name="_ENREF_23"/>
      <w:r w:rsidRPr="003F6EC5">
        <w:rPr>
          <w:lang w:val="nb-NO"/>
        </w:rPr>
        <w:t xml:space="preserve">Schou, A., Helgesen, M. K., &amp; Hofstad, H. (2014). </w:t>
      </w:r>
      <w:r w:rsidRPr="003F6EC5">
        <w:rPr>
          <w:i/>
          <w:lang w:val="nb-NO"/>
        </w:rPr>
        <w:t>Samhandlingsreformens effekt på kommunen som helsefremmende og sykdomsforebyggende aktør</w:t>
      </w:r>
      <w:r w:rsidRPr="003F6EC5">
        <w:rPr>
          <w:lang w:val="nb-NO"/>
        </w:rPr>
        <w:t xml:space="preserve"> Vol. NIBR-rapport 2014:21.</w:t>
      </w:r>
      <w:r w:rsidRPr="003F6EC5">
        <w:rPr>
          <w:i/>
          <w:lang w:val="nb-NO"/>
        </w:rPr>
        <w:t xml:space="preserve"> </w:t>
      </w:r>
      <w:r w:rsidRPr="003F6EC5">
        <w:rPr>
          <w:lang w:val="nb-NO"/>
        </w:rPr>
        <w:t xml:space="preserve">  Retrieved from </w:t>
      </w:r>
      <w:hyperlink r:id="rId28" w:history="1">
        <w:r w:rsidRPr="003F6EC5">
          <w:rPr>
            <w:rStyle w:val="Hyperkobling"/>
            <w:lang w:val="nb-NO"/>
          </w:rPr>
          <w:t>http://www.nibr.no//filer/2014-21.pdf</w:t>
        </w:r>
      </w:hyperlink>
      <w:r w:rsidRPr="003F6EC5">
        <w:rPr>
          <w:lang w:val="nb-NO"/>
        </w:rPr>
        <w:t xml:space="preserve">  Retrieved from </w:t>
      </w:r>
      <w:hyperlink r:id="rId29" w:history="1">
        <w:r w:rsidRPr="003F6EC5">
          <w:rPr>
            <w:rStyle w:val="Hyperkobling"/>
            <w:lang w:val="nb-NO"/>
          </w:rPr>
          <w:t>http://www.nibr.no//filer/2014-21.pdf</w:t>
        </w:r>
        <w:bookmarkEnd w:id="24"/>
      </w:hyperlink>
    </w:p>
    <w:p w14:paraId="7CEB8053" w14:textId="77777777" w:rsidR="003F6EC5" w:rsidRPr="003F6EC5" w:rsidRDefault="003F6EC5" w:rsidP="003F6EC5">
      <w:pPr>
        <w:pStyle w:val="EndNoteBibliography"/>
        <w:spacing w:after="0"/>
        <w:ind w:left="720" w:hanging="720"/>
        <w:rPr>
          <w:lang w:val="nb-NO"/>
        </w:rPr>
      </w:pPr>
      <w:bookmarkStart w:id="25" w:name="_ENREF_24"/>
      <w:r w:rsidRPr="003F6EC5">
        <w:rPr>
          <w:lang w:val="nb-NO"/>
        </w:rPr>
        <w:t xml:space="preserve">Skovdahl, K., Blindheim, K., &amp; Alnes, R. E. (2015). Forebyggende hjemmebesøk til eldre – erfaringer og utfordringer. </w:t>
      </w:r>
      <w:r w:rsidRPr="003F6EC5">
        <w:rPr>
          <w:i/>
          <w:lang w:val="nb-NO"/>
        </w:rPr>
        <w:t>Tidsskrift for omsorgsforskning, 1</w:t>
      </w:r>
      <w:r w:rsidRPr="003F6EC5">
        <w:rPr>
          <w:lang w:val="nb-NO"/>
        </w:rPr>
        <w:t xml:space="preserve">(1). </w:t>
      </w:r>
      <w:bookmarkEnd w:id="25"/>
    </w:p>
    <w:p w14:paraId="143DF642" w14:textId="482E64C0" w:rsidR="003F6EC5" w:rsidRPr="003F6EC5" w:rsidRDefault="003F6EC5" w:rsidP="003F6EC5">
      <w:pPr>
        <w:pStyle w:val="EndNoteBibliography"/>
        <w:spacing w:after="0"/>
        <w:ind w:left="720" w:hanging="720"/>
        <w:rPr>
          <w:lang w:val="nb-NO"/>
        </w:rPr>
      </w:pPr>
      <w:bookmarkStart w:id="26" w:name="_ENREF_25"/>
      <w:r w:rsidRPr="003F6EC5">
        <w:rPr>
          <w:lang w:val="nb-NO"/>
        </w:rPr>
        <w:t xml:space="preserve">Slåtsveen, E. M., Hellebergshaugen, S., Sveen, S., &amp; Sogstad, M. (2015). </w:t>
      </w:r>
      <w:r w:rsidRPr="003F6EC5">
        <w:rPr>
          <w:i/>
          <w:lang w:val="nb-NO"/>
        </w:rPr>
        <w:t>Forebyggende hjemmebesøk til eldre - må de foregå individuelt i hjemmet? Presentasjon av en alternativ modell</w:t>
      </w:r>
      <w:r w:rsidRPr="003F6EC5">
        <w:rPr>
          <w:lang w:val="nb-NO"/>
        </w:rPr>
        <w:t xml:space="preserve"> Vol. 3/2015.</w:t>
      </w:r>
      <w:r w:rsidRPr="003F6EC5">
        <w:rPr>
          <w:i/>
          <w:lang w:val="nb-NO"/>
        </w:rPr>
        <w:t xml:space="preserve"> </w:t>
      </w:r>
      <w:r w:rsidRPr="003F6EC5">
        <w:rPr>
          <w:lang w:val="nb-NO"/>
        </w:rPr>
        <w:t xml:space="preserve">  doi:</w:t>
      </w:r>
      <w:hyperlink r:id="rId30" w:history="1">
        <w:r w:rsidRPr="003F6EC5">
          <w:rPr>
            <w:rStyle w:val="Hyperkobling"/>
            <w:lang w:val="nb-NO"/>
          </w:rPr>
          <w:t>http://hdl.handle.net/11250/282422</w:t>
        </w:r>
        <w:bookmarkEnd w:id="26"/>
      </w:hyperlink>
    </w:p>
    <w:p w14:paraId="305ED2C3" w14:textId="739FC83A" w:rsidR="003F6EC5" w:rsidRPr="003F6EC5" w:rsidRDefault="003F6EC5" w:rsidP="003F6EC5">
      <w:pPr>
        <w:pStyle w:val="EndNoteBibliography"/>
        <w:spacing w:after="0"/>
        <w:ind w:left="720" w:hanging="720"/>
        <w:rPr>
          <w:lang w:val="nb-NO"/>
        </w:rPr>
      </w:pPr>
      <w:bookmarkStart w:id="27" w:name="_ENREF_26"/>
      <w:r w:rsidRPr="003F6EC5">
        <w:rPr>
          <w:lang w:val="nb-NO"/>
        </w:rPr>
        <w:t xml:space="preserve">Statistisk sentralbyrå. (2008). Sentralitet 2008.   Retrieved from </w:t>
      </w:r>
      <w:hyperlink r:id="rId31" w:history="1">
        <w:r w:rsidRPr="003F6EC5">
          <w:rPr>
            <w:rStyle w:val="Hyperkobling"/>
            <w:lang w:val="nb-NO"/>
          </w:rPr>
          <w:t>http://stabas.ssb.no/ItemsFrames.asp?ID=5285601&amp;Language=nb</w:t>
        </w:r>
        <w:bookmarkEnd w:id="27"/>
      </w:hyperlink>
    </w:p>
    <w:p w14:paraId="6130D589" w14:textId="055C9053" w:rsidR="003F6EC5" w:rsidRPr="003F6EC5" w:rsidRDefault="003F6EC5" w:rsidP="003F6EC5">
      <w:pPr>
        <w:pStyle w:val="EndNoteBibliography"/>
        <w:spacing w:after="0"/>
        <w:ind w:left="720" w:hanging="720"/>
        <w:rPr>
          <w:lang w:val="nb-NO"/>
        </w:rPr>
      </w:pPr>
      <w:bookmarkStart w:id="28" w:name="_ENREF_27"/>
      <w:r w:rsidRPr="003F6EC5">
        <w:rPr>
          <w:lang w:val="nb-NO"/>
        </w:rPr>
        <w:t xml:space="preserve">Statistisk sentralbyrå. (2015a). Definisjon av Netto driftsresultat.   Retrieved from </w:t>
      </w:r>
      <w:hyperlink r:id="rId32" w:history="1">
        <w:r w:rsidRPr="003F6EC5">
          <w:rPr>
            <w:rStyle w:val="Hyperkobling"/>
            <w:lang w:val="nb-NO"/>
          </w:rPr>
          <w:t>http://www.ssb.no/a/metadata/conceptvariable/vardok/2421/nn</w:t>
        </w:r>
        <w:bookmarkEnd w:id="28"/>
      </w:hyperlink>
    </w:p>
    <w:p w14:paraId="6F53B177" w14:textId="012C7F1A" w:rsidR="003F6EC5" w:rsidRPr="003F6EC5" w:rsidRDefault="003F6EC5" w:rsidP="003F6EC5">
      <w:pPr>
        <w:pStyle w:val="EndNoteBibliography"/>
        <w:spacing w:after="0"/>
        <w:ind w:left="720" w:hanging="720"/>
        <w:rPr>
          <w:lang w:val="nb-NO"/>
        </w:rPr>
      </w:pPr>
      <w:bookmarkStart w:id="29" w:name="_ENREF_28"/>
      <w:r w:rsidRPr="003F6EC5">
        <w:rPr>
          <w:lang w:val="nb-NO"/>
        </w:rPr>
        <w:t xml:space="preserve">Statistisk sentralbyrå. (2015b). Definisjon av Netto lånegjeld.   Retrieved from </w:t>
      </w:r>
      <w:hyperlink r:id="rId33" w:history="1">
        <w:r w:rsidRPr="003F6EC5">
          <w:rPr>
            <w:rStyle w:val="Hyperkobling"/>
            <w:lang w:val="nb-NO"/>
          </w:rPr>
          <w:t>https://www.ssb.no/statistikkbanken/vardok/vardok.asp?id=26053&amp;maintable=Kostra3KAFinansi&amp;contents=CRC3360075391&amp;VarText=Netto+l%E5negjeld&amp;tilbake=1&amp;planguage=0</w:t>
        </w:r>
        <w:bookmarkEnd w:id="29"/>
      </w:hyperlink>
    </w:p>
    <w:p w14:paraId="743D40C8" w14:textId="3B5CB98A" w:rsidR="003F6EC5" w:rsidRPr="003F6EC5" w:rsidRDefault="003F6EC5" w:rsidP="003F6EC5">
      <w:pPr>
        <w:pStyle w:val="EndNoteBibliography"/>
        <w:spacing w:after="0"/>
        <w:ind w:left="720" w:hanging="720"/>
      </w:pPr>
      <w:bookmarkStart w:id="30" w:name="_ENREF_29"/>
      <w:r w:rsidRPr="003F6EC5">
        <w:rPr>
          <w:lang w:val="nb-NO"/>
        </w:rPr>
        <w:t xml:space="preserve">Stortinget. (2013). </w:t>
      </w:r>
      <w:r w:rsidRPr="003F6EC5">
        <w:rPr>
          <w:i/>
          <w:lang w:val="nb-NO"/>
        </w:rPr>
        <w:t xml:space="preserve">Innstilling fra helse- og omsorgskomiteen om morgendagens omsorg. </w:t>
      </w:r>
      <w:r w:rsidRPr="003F6EC5">
        <w:rPr>
          <w:i/>
        </w:rPr>
        <w:t xml:space="preserve">Innst. 477 S (2012–2013), </w:t>
      </w:r>
      <w:r w:rsidRPr="003F6EC5">
        <w:t xml:space="preserve">  Retrieved from </w:t>
      </w:r>
      <w:hyperlink r:id="rId34" w:history="1">
        <w:r w:rsidRPr="003F6EC5">
          <w:rPr>
            <w:rStyle w:val="Hyperkobling"/>
          </w:rPr>
          <w:t>https://www.stortinget.no/globalassets/pdf/innstillinger/stortinget/2012-2013/inns-201213-477.pdf</w:t>
        </w:r>
      </w:hyperlink>
      <w:r w:rsidRPr="003F6EC5">
        <w:t xml:space="preserve">  Retrieved from </w:t>
      </w:r>
      <w:hyperlink r:id="rId35" w:history="1">
        <w:r w:rsidRPr="003F6EC5">
          <w:rPr>
            <w:rStyle w:val="Hyperkobling"/>
          </w:rPr>
          <w:t>https://www.stortinget.no/globalassets/pdf/innstillinger/stortinget/2012-2013/inns-201213-477.pdf</w:t>
        </w:r>
        <w:bookmarkEnd w:id="30"/>
      </w:hyperlink>
    </w:p>
    <w:p w14:paraId="02CA1036" w14:textId="52FBBFFD" w:rsidR="003F6EC5" w:rsidRPr="00CC1B66" w:rsidRDefault="003F6EC5" w:rsidP="003F6EC5">
      <w:pPr>
        <w:pStyle w:val="EndNoteBibliography"/>
        <w:spacing w:after="0"/>
        <w:ind w:left="720" w:hanging="720"/>
        <w:rPr>
          <w:lang w:val="nn-NO"/>
        </w:rPr>
      </w:pPr>
      <w:bookmarkStart w:id="31" w:name="_ENREF_30"/>
      <w:r w:rsidRPr="003F6EC5">
        <w:t xml:space="preserve">Stuck, A., Egger, M., Hammer, A., Minder, C., &amp; Beck, J. (2002). Home visits to prevent nursing home admission and functional decline in elderly people: systematic review and meta-regression analysis. </w:t>
      </w:r>
      <w:r w:rsidRPr="00CC1B66">
        <w:rPr>
          <w:i/>
          <w:lang w:val="nn-NO"/>
        </w:rPr>
        <w:t>JAMA, 287</w:t>
      </w:r>
      <w:r w:rsidRPr="00CC1B66">
        <w:rPr>
          <w:lang w:val="nn-NO"/>
        </w:rPr>
        <w:t xml:space="preserve">(8), 1022 - 1028. </w:t>
      </w:r>
      <w:hyperlink r:id="rId36" w:history="1">
        <w:r w:rsidRPr="00CC1B66">
          <w:rPr>
            <w:rStyle w:val="Hyperkobling"/>
            <w:lang w:val="nn-NO"/>
          </w:rPr>
          <w:t>http://jama.jamanetwork.com/article.aspx?articleid=194675</w:t>
        </w:r>
      </w:hyperlink>
      <w:r w:rsidRPr="00CC1B66">
        <w:rPr>
          <w:lang w:val="nn-NO"/>
        </w:rPr>
        <w:t xml:space="preserve"> Retrieved from </w:t>
      </w:r>
      <w:hyperlink r:id="rId37" w:history="1">
        <w:r w:rsidRPr="00CC1B66">
          <w:rPr>
            <w:rStyle w:val="Hyperkobling"/>
            <w:lang w:val="nn-NO"/>
          </w:rPr>
          <w:t>http://jama.jamanetwork.com/article.aspx?articleid=194675</w:t>
        </w:r>
        <w:bookmarkEnd w:id="31"/>
      </w:hyperlink>
    </w:p>
    <w:p w14:paraId="16CF61CB" w14:textId="77777777" w:rsidR="003F6EC5" w:rsidRPr="00CC1B66" w:rsidRDefault="003F6EC5" w:rsidP="003F6EC5">
      <w:pPr>
        <w:pStyle w:val="EndNoteBibliography"/>
        <w:spacing w:after="0"/>
        <w:ind w:left="720" w:hanging="720"/>
        <w:rPr>
          <w:lang w:val="nn-NO"/>
        </w:rPr>
      </w:pPr>
      <w:bookmarkStart w:id="32" w:name="_ENREF_31"/>
      <w:r w:rsidRPr="00CC1B66">
        <w:rPr>
          <w:lang w:val="nn-NO"/>
        </w:rPr>
        <w:t xml:space="preserve">Teigen, H., Aarsæther, N., &amp; Ringholm, T. (2013). </w:t>
      </w:r>
      <w:r w:rsidRPr="00CC1B66">
        <w:rPr>
          <w:i/>
          <w:lang w:val="nn-NO"/>
        </w:rPr>
        <w:t>Innovative kommuner</w:t>
      </w:r>
      <w:r w:rsidRPr="00CC1B66">
        <w:rPr>
          <w:lang w:val="nn-NO"/>
        </w:rPr>
        <w:t>. Oslo: Cappelen Damm akademisk.</w:t>
      </w:r>
      <w:bookmarkEnd w:id="32"/>
    </w:p>
    <w:p w14:paraId="417F3740" w14:textId="77777777" w:rsidR="003F6EC5" w:rsidRPr="00CC1B66" w:rsidRDefault="003F6EC5" w:rsidP="003F6EC5">
      <w:pPr>
        <w:pStyle w:val="EndNoteBibliography"/>
        <w:spacing w:after="0"/>
        <w:ind w:left="720" w:hanging="720"/>
        <w:rPr>
          <w:lang w:val="nn-NO"/>
        </w:rPr>
      </w:pPr>
      <w:bookmarkStart w:id="33" w:name="_ENREF_32"/>
      <w:r w:rsidRPr="00CC1B66">
        <w:rPr>
          <w:lang w:val="nn-NO"/>
        </w:rPr>
        <w:lastRenderedPageBreak/>
        <w:t xml:space="preserve">Teigen, H., Ringholm, T., &amp; Aarsæther, N. (2013). Innovatør frå alders tid. In H. Teigen, T. Ringholm, &amp; N. Aarsæther (Eds.), </w:t>
      </w:r>
      <w:r w:rsidRPr="00CC1B66">
        <w:rPr>
          <w:i/>
          <w:lang w:val="nn-NO"/>
        </w:rPr>
        <w:t>Innovative kommuner</w:t>
      </w:r>
      <w:r w:rsidRPr="00CC1B66">
        <w:rPr>
          <w:lang w:val="nn-NO"/>
        </w:rPr>
        <w:t>. Oslo: Cappelen Damm akademisk.</w:t>
      </w:r>
      <w:bookmarkEnd w:id="33"/>
    </w:p>
    <w:p w14:paraId="60B0C8CC" w14:textId="77777777" w:rsidR="003F6EC5" w:rsidRPr="003F6EC5" w:rsidRDefault="003F6EC5" w:rsidP="003F6EC5">
      <w:pPr>
        <w:pStyle w:val="EndNoteBibliography"/>
        <w:spacing w:after="0"/>
        <w:ind w:left="720" w:hanging="720"/>
      </w:pPr>
      <w:bookmarkStart w:id="34" w:name="_ENREF_33"/>
      <w:r w:rsidRPr="003F6EC5">
        <w:t xml:space="preserve">Theander, E., &amp; Edberg, A. (2005). Preventive home visits to older people in Southern Sweden. </w:t>
      </w:r>
      <w:r w:rsidRPr="003F6EC5">
        <w:rPr>
          <w:i/>
        </w:rPr>
        <w:t>Scand J Publ Health, 33</w:t>
      </w:r>
      <w:r w:rsidRPr="003F6EC5">
        <w:t xml:space="preserve">(5), 392 - 400. </w:t>
      </w:r>
      <w:bookmarkEnd w:id="34"/>
    </w:p>
    <w:p w14:paraId="73D5A712" w14:textId="77777777" w:rsidR="003F6EC5" w:rsidRPr="003F6EC5" w:rsidRDefault="003F6EC5" w:rsidP="003F6EC5">
      <w:pPr>
        <w:pStyle w:val="EndNoteBibliography"/>
        <w:spacing w:after="0"/>
        <w:ind w:left="720" w:hanging="720"/>
      </w:pPr>
      <w:bookmarkStart w:id="35" w:name="_ENREF_34"/>
      <w:r w:rsidRPr="003F6EC5">
        <w:t xml:space="preserve">Tøien, M., Bjørk, I. T., &amp; Fagerström, L. (2015). Older users' perspectives on the benefits of preventive home visits. </w:t>
      </w:r>
      <w:r w:rsidRPr="003F6EC5">
        <w:rPr>
          <w:i/>
        </w:rPr>
        <w:t>Qual Health Res, 25</w:t>
      </w:r>
      <w:r w:rsidRPr="003F6EC5">
        <w:t>(5), 700-712. doi:10.1177/1049732314553595</w:t>
      </w:r>
      <w:bookmarkEnd w:id="35"/>
    </w:p>
    <w:p w14:paraId="4F779DA8" w14:textId="041C6012" w:rsidR="003F6EC5" w:rsidRPr="00CC1B66" w:rsidRDefault="003F6EC5" w:rsidP="003F6EC5">
      <w:pPr>
        <w:pStyle w:val="EndNoteBibliography"/>
        <w:spacing w:after="0"/>
        <w:ind w:left="720" w:hanging="720"/>
      </w:pPr>
      <w:bookmarkStart w:id="36" w:name="_ENREF_35"/>
      <w:r w:rsidRPr="003F6EC5">
        <w:t xml:space="preserve">Tøien, M., Heggelund, M., &amp; Fagerström, L. (2014). How Do Older Persons Understand the Purpose and Relevance of Preventive Home Visits? A Study of Experiences after a First Visit. </w:t>
      </w:r>
      <w:r w:rsidRPr="003F6EC5">
        <w:rPr>
          <w:i/>
        </w:rPr>
        <w:t>Nursing Research and Practice, 2014</w:t>
      </w:r>
      <w:r w:rsidRPr="003F6EC5">
        <w:t xml:space="preserve">, 8. </w:t>
      </w:r>
      <w:hyperlink r:id="rId38" w:history="1">
        <w:r w:rsidRPr="003F6EC5">
          <w:rPr>
            <w:rStyle w:val="Hyperkobling"/>
          </w:rPr>
          <w:t>http://dx.doi.org/10.1155/2014/640583</w:t>
        </w:r>
      </w:hyperlink>
      <w:r w:rsidRPr="003F6EC5">
        <w:t xml:space="preserve"> </w:t>
      </w:r>
      <w:r w:rsidRPr="00CC1B66">
        <w:t>doi:10.1155/2014/640583</w:t>
      </w:r>
      <w:bookmarkEnd w:id="36"/>
    </w:p>
    <w:p w14:paraId="735F738F" w14:textId="77777777" w:rsidR="003F6EC5" w:rsidRPr="003F6EC5" w:rsidRDefault="003F6EC5" w:rsidP="003F6EC5">
      <w:pPr>
        <w:pStyle w:val="EndNoteBibliography"/>
        <w:spacing w:after="0"/>
        <w:ind w:left="720" w:hanging="720"/>
      </w:pPr>
      <w:bookmarkStart w:id="37" w:name="_ENREF_36"/>
      <w:r w:rsidRPr="00CC1B66">
        <w:t xml:space="preserve">Vass, M., Avlund, K., Hendriksen, C., Holmberg, R., &amp; Nielsen, H. F. (2006). </w:t>
      </w:r>
      <w:r w:rsidRPr="003F6EC5">
        <w:rPr>
          <w:i/>
        </w:rPr>
        <w:t>Older people and preventive home visits</w:t>
      </w:r>
      <w:r w:rsidRPr="003F6EC5">
        <w:t>. Odense: AgeForum.</w:t>
      </w:r>
      <w:bookmarkEnd w:id="37"/>
    </w:p>
    <w:p w14:paraId="22B59F8F" w14:textId="5B37A655" w:rsidR="003F6EC5" w:rsidRPr="003F6EC5" w:rsidRDefault="003F6EC5" w:rsidP="003F6EC5">
      <w:pPr>
        <w:pStyle w:val="EndNoteBibliography"/>
        <w:spacing w:after="0"/>
        <w:ind w:left="720" w:hanging="720"/>
      </w:pPr>
      <w:bookmarkStart w:id="38" w:name="_ENREF_37"/>
      <w:r w:rsidRPr="003F6EC5">
        <w:t xml:space="preserve">Vass, M., Avlund, K., Hendriksen, C., Philipson, L., &amp; Riis, P. (2007). Preventive home visits to older people in Denmark-why, how, by whom, and when? </w:t>
      </w:r>
      <w:r w:rsidRPr="003F6EC5">
        <w:rPr>
          <w:i/>
        </w:rPr>
        <w:t>Z Gerontol Geriatr, 40</w:t>
      </w:r>
      <w:r w:rsidRPr="003F6EC5">
        <w:t xml:space="preserve">(4), 209 - 216. </w:t>
      </w:r>
      <w:hyperlink r:id="rId39" w:history="1">
        <w:r w:rsidRPr="003F6EC5">
          <w:rPr>
            <w:rStyle w:val="Hyperkobling"/>
          </w:rPr>
          <w:t>http://link.springer.com/article/10.1007%2Fs00391-007-0470-2</w:t>
        </w:r>
      </w:hyperlink>
      <w:r w:rsidRPr="003F6EC5">
        <w:t xml:space="preserve"> Retrieved from </w:t>
      </w:r>
      <w:hyperlink r:id="rId40" w:history="1">
        <w:r w:rsidRPr="003F6EC5">
          <w:rPr>
            <w:rStyle w:val="Hyperkobling"/>
          </w:rPr>
          <w:t>http://link.springer.com/article/10.1007%2Fs00391-007-0470-2</w:t>
        </w:r>
        <w:bookmarkEnd w:id="38"/>
      </w:hyperlink>
    </w:p>
    <w:p w14:paraId="4103DD0D" w14:textId="77777777" w:rsidR="003F6EC5" w:rsidRPr="003F6EC5" w:rsidRDefault="003F6EC5" w:rsidP="003F6EC5">
      <w:pPr>
        <w:pStyle w:val="EndNoteBibliography"/>
        <w:ind w:left="720" w:hanging="720"/>
      </w:pPr>
      <w:bookmarkStart w:id="39" w:name="_ENREF_38"/>
      <w:r w:rsidRPr="003F6EC5">
        <w:t xml:space="preserve">Øye, C., Mekki, T., Skaar, R., Dahl, H., Forland, O., &amp; Jacobsen, F. (2015). Evidence Molded by Contact with Staff Culture and Patient Milieu: an Analysis of the Social Process of Knowledge Utilization in Nursing Homes. </w:t>
      </w:r>
      <w:r w:rsidRPr="003F6EC5">
        <w:rPr>
          <w:i/>
        </w:rPr>
        <w:t>Vocations and Learning</w:t>
      </w:r>
      <w:r w:rsidRPr="003F6EC5">
        <w:t>, 1-16. doi:10.1007/s12186-015-9135-2</w:t>
      </w:r>
      <w:bookmarkEnd w:id="39"/>
    </w:p>
    <w:p w14:paraId="08C43513" w14:textId="125D7837" w:rsidR="00490370" w:rsidRDefault="005D5DC8" w:rsidP="00490EB9">
      <w:pPr>
        <w:spacing w:line="480" w:lineRule="auto"/>
        <w:rPr>
          <w:rFonts w:ascii="Times New Roman" w:hAnsi="Times New Roman" w:cs="Times New Roman"/>
          <w:b/>
          <w:sz w:val="24"/>
          <w:szCs w:val="24"/>
        </w:rPr>
      </w:pPr>
      <w:r w:rsidRPr="007167CE">
        <w:rPr>
          <w:rFonts w:ascii="Times New Roman" w:hAnsi="Times New Roman" w:cs="Times New Roman"/>
          <w:b/>
          <w:sz w:val="24"/>
          <w:szCs w:val="24"/>
        </w:rPr>
        <w:fldChar w:fldCharType="end"/>
      </w:r>
    </w:p>
    <w:sectPr w:rsidR="00490370" w:rsidSect="00A14C5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5AE9C" w14:textId="77777777" w:rsidR="00CC1B66" w:rsidRDefault="00CC1B66" w:rsidP="00D84EE3">
      <w:pPr>
        <w:spacing w:after="0" w:line="240" w:lineRule="auto"/>
      </w:pPr>
      <w:r>
        <w:separator/>
      </w:r>
    </w:p>
  </w:endnote>
  <w:endnote w:type="continuationSeparator" w:id="0">
    <w:p w14:paraId="17680BAD" w14:textId="77777777" w:rsidR="00CC1B66" w:rsidRDefault="00CC1B66" w:rsidP="00D84EE3">
      <w:pPr>
        <w:spacing w:after="0" w:line="240" w:lineRule="auto"/>
      </w:pPr>
      <w:r>
        <w:continuationSeparator/>
      </w:r>
    </w:p>
  </w:endnote>
  <w:endnote w:id="1">
    <w:p w14:paraId="1688A392" w14:textId="12F7E79E" w:rsidR="00CC1B66" w:rsidRPr="000F145A" w:rsidRDefault="00CC1B66">
      <w:pPr>
        <w:pStyle w:val="Sluttnotetekst"/>
        <w:rPr>
          <w:b/>
        </w:rPr>
      </w:pPr>
      <w:r w:rsidRPr="000F145A">
        <w:rPr>
          <w:b/>
        </w:rPr>
        <w:t>NOTER</w:t>
      </w:r>
    </w:p>
    <w:p w14:paraId="445C2408" w14:textId="0E98D138" w:rsidR="00CC1B66" w:rsidRDefault="00CC1B66">
      <w:pPr>
        <w:pStyle w:val="Sluttnotetekst"/>
      </w:pPr>
      <w:r>
        <w:rPr>
          <w:rStyle w:val="Sluttnotereferanse"/>
        </w:rPr>
        <w:t>1</w:t>
      </w:r>
      <w:r>
        <w:t xml:space="preserve"> </w:t>
      </w:r>
      <w:r w:rsidRPr="0036678D">
        <w:rPr>
          <w:rFonts w:ascii="Times New Roman" w:eastAsia="Times New Roman" w:hAnsi="Times New Roman" w:cs="Times New Roman"/>
          <w:i/>
          <w:iCs/>
        </w:rPr>
        <w:t>En del av de data som er benyttet i denne publikasjonen er dermed hentet fra Norsk samfunnsvitenskapelig datatjenestes kommunedatabase. NSD er ikke ansvarlig for analyse av dataene eller for de tolkninger som er gjort her.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0F166" w14:textId="77777777" w:rsidR="00CC1B66" w:rsidRDefault="00CC1B66" w:rsidP="00D84EE3">
      <w:pPr>
        <w:spacing w:after="0" w:line="240" w:lineRule="auto"/>
      </w:pPr>
      <w:r>
        <w:separator/>
      </w:r>
    </w:p>
  </w:footnote>
  <w:footnote w:type="continuationSeparator" w:id="0">
    <w:p w14:paraId="74E22193" w14:textId="77777777" w:rsidR="00CC1B66" w:rsidRDefault="00CC1B66" w:rsidP="00D84EE3">
      <w:pPr>
        <w:spacing w:after="0" w:line="240" w:lineRule="auto"/>
      </w:pPr>
      <w:r>
        <w:continuationSeparator/>
      </w:r>
    </w:p>
  </w:footnote>
  <w:footnote w:id="1">
    <w:p w14:paraId="43DC0CEC" w14:textId="146EA93B" w:rsidR="00CC1B66" w:rsidRPr="008D6A02" w:rsidRDefault="00CC1B66">
      <w:pPr>
        <w:pStyle w:val="Fotnotetekst"/>
        <w:rPr>
          <w:rFonts w:ascii="Times New Roman" w:hAnsi="Times New Roman" w:cs="Times New Roman"/>
        </w:rPr>
      </w:pPr>
      <w:r w:rsidRPr="008D6A02">
        <w:rPr>
          <w:rStyle w:val="Fotnotereferanse"/>
          <w:rFonts w:ascii="Times New Roman" w:hAnsi="Times New Roman" w:cs="Times New Roman"/>
        </w:rPr>
        <w:footnoteRef/>
      </w:r>
      <w:r w:rsidRPr="008D6A02">
        <w:rPr>
          <w:rFonts w:ascii="Times New Roman" w:hAnsi="Times New Roman" w:cs="Times New Roman"/>
        </w:rPr>
        <w:t xml:space="preserve"> Sammenhengen er derimot signfikant på 0,1 nivå (0,090 i første modell, og 0,078 i den andre modellen med fylkestilhørighet</w:t>
      </w:r>
      <w:r>
        <w:rPr>
          <w:rFonts w:ascii="Times New Roman" w:hAnsi="Times New Roman" w:cs="Times New Roman"/>
        </w:rPr>
        <w:t>, se tabell 3</w:t>
      </w:r>
      <w:r w:rsidRPr="008D6A02">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770433"/>
      <w:docPartObj>
        <w:docPartGallery w:val="Page Numbers (Top of Page)"/>
        <w:docPartUnique/>
      </w:docPartObj>
    </w:sdtPr>
    <w:sdtContent>
      <w:p w14:paraId="36BA83D6" w14:textId="0AC0FF5C" w:rsidR="00CC1B66" w:rsidRDefault="00CC1B66">
        <w:pPr>
          <w:pStyle w:val="Topptekst"/>
          <w:jc w:val="right"/>
        </w:pPr>
        <w:r>
          <w:fldChar w:fldCharType="begin"/>
        </w:r>
        <w:r>
          <w:instrText>PAGE   \* MERGEFORMAT</w:instrText>
        </w:r>
        <w:r>
          <w:fldChar w:fldCharType="separate"/>
        </w:r>
        <w:r w:rsidR="008355B6">
          <w:rPr>
            <w:noProof/>
          </w:rPr>
          <w:t>21</w:t>
        </w:r>
        <w:r>
          <w:fldChar w:fldCharType="end"/>
        </w:r>
      </w:p>
    </w:sdtContent>
  </w:sdt>
  <w:p w14:paraId="08E0BBD7" w14:textId="77777777" w:rsidR="00CC1B66" w:rsidRDefault="00CC1B6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915"/>
    <w:multiLevelType w:val="hybridMultilevel"/>
    <w:tmpl w:val="CF2A3C96"/>
    <w:lvl w:ilvl="0" w:tplc="394CAACA">
      <w:start w:val="2"/>
      <w:numFmt w:val="bullet"/>
      <w:lvlText w:val="-"/>
      <w:lvlJc w:val="left"/>
      <w:pPr>
        <w:ind w:left="720" w:hanging="360"/>
      </w:pPr>
      <w:rPr>
        <w:rFonts w:ascii="Cambria" w:eastAsiaTheme="majorEastAsia" w:hAnsi="Cambria"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E11CA1"/>
    <w:multiLevelType w:val="hybridMultilevel"/>
    <w:tmpl w:val="78362F46"/>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AFE533E"/>
    <w:multiLevelType w:val="hybridMultilevel"/>
    <w:tmpl w:val="713EDA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660960"/>
    <w:multiLevelType w:val="hybridMultilevel"/>
    <w:tmpl w:val="92786BDC"/>
    <w:lvl w:ilvl="0" w:tplc="394CAACA">
      <w:start w:val="2"/>
      <w:numFmt w:val="bullet"/>
      <w:lvlText w:val="-"/>
      <w:lvlJc w:val="left"/>
      <w:pPr>
        <w:ind w:left="720" w:hanging="360"/>
      </w:pPr>
      <w:rPr>
        <w:rFonts w:ascii="Cambria" w:eastAsiaTheme="majorEastAsia" w:hAnsi="Cambria"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6E291F"/>
    <w:multiLevelType w:val="hybridMultilevel"/>
    <w:tmpl w:val="98380F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1E2D99"/>
    <w:multiLevelType w:val="hybridMultilevel"/>
    <w:tmpl w:val="9EDCCCFC"/>
    <w:lvl w:ilvl="0" w:tplc="B5A03D64">
      <w:numFmt w:val="bullet"/>
      <w:lvlText w:val="-"/>
      <w:lvlJc w:val="left"/>
      <w:pPr>
        <w:ind w:left="420" w:hanging="360"/>
      </w:pPr>
      <w:rPr>
        <w:rFonts w:ascii="Cambria" w:eastAsiaTheme="majorEastAsia" w:hAnsi="Cambria" w:cstheme="maj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6" w15:restartNumberingAfterBreak="0">
    <w:nsid w:val="15B91A88"/>
    <w:multiLevelType w:val="hybridMultilevel"/>
    <w:tmpl w:val="011260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6ED2825"/>
    <w:multiLevelType w:val="hybridMultilevel"/>
    <w:tmpl w:val="A3A454CC"/>
    <w:lvl w:ilvl="0" w:tplc="394CAACA">
      <w:start w:val="2"/>
      <w:numFmt w:val="bullet"/>
      <w:lvlText w:val="-"/>
      <w:lvlJc w:val="left"/>
      <w:pPr>
        <w:ind w:left="720" w:hanging="360"/>
      </w:pPr>
      <w:rPr>
        <w:rFonts w:ascii="Cambria" w:eastAsiaTheme="majorEastAsia" w:hAnsi="Cambria"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47551E"/>
    <w:multiLevelType w:val="hybridMultilevel"/>
    <w:tmpl w:val="EBE0AF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E2F1D92"/>
    <w:multiLevelType w:val="hybridMultilevel"/>
    <w:tmpl w:val="3976AD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EB682C"/>
    <w:multiLevelType w:val="hybridMultilevel"/>
    <w:tmpl w:val="7A6CF8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22805B4"/>
    <w:multiLevelType w:val="hybridMultilevel"/>
    <w:tmpl w:val="0BA05B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40B0178"/>
    <w:multiLevelType w:val="hybridMultilevel"/>
    <w:tmpl w:val="FFE207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54F7D77"/>
    <w:multiLevelType w:val="multilevel"/>
    <w:tmpl w:val="061E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82CC5"/>
    <w:multiLevelType w:val="hybridMultilevel"/>
    <w:tmpl w:val="7B56EFE2"/>
    <w:lvl w:ilvl="0" w:tplc="394CAACA">
      <w:start w:val="2"/>
      <w:numFmt w:val="bullet"/>
      <w:lvlText w:val="-"/>
      <w:lvlJc w:val="left"/>
      <w:pPr>
        <w:ind w:left="720" w:hanging="360"/>
      </w:pPr>
      <w:rPr>
        <w:rFonts w:ascii="Cambria" w:eastAsiaTheme="majorEastAsia" w:hAnsi="Cambria" w:cstheme="maj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C683D0B"/>
    <w:multiLevelType w:val="hybridMultilevel"/>
    <w:tmpl w:val="024EADF2"/>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36856D1"/>
    <w:multiLevelType w:val="hybridMultilevel"/>
    <w:tmpl w:val="40CA1A58"/>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3E81889"/>
    <w:multiLevelType w:val="hybridMultilevel"/>
    <w:tmpl w:val="EFA8B7D8"/>
    <w:lvl w:ilvl="0" w:tplc="394CAACA">
      <w:start w:val="2"/>
      <w:numFmt w:val="bullet"/>
      <w:lvlText w:val="-"/>
      <w:lvlJc w:val="left"/>
      <w:pPr>
        <w:ind w:left="720" w:hanging="360"/>
      </w:pPr>
      <w:rPr>
        <w:rFonts w:ascii="Cambria" w:eastAsiaTheme="majorEastAsia" w:hAnsi="Cambria" w:cstheme="maj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64A7870"/>
    <w:multiLevelType w:val="hybridMultilevel"/>
    <w:tmpl w:val="3FBA5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94B3DE7"/>
    <w:multiLevelType w:val="hybridMultilevel"/>
    <w:tmpl w:val="78362F46"/>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E0F087B"/>
    <w:multiLevelType w:val="hybridMultilevel"/>
    <w:tmpl w:val="1D56E5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3EDA027B"/>
    <w:multiLevelType w:val="hybridMultilevel"/>
    <w:tmpl w:val="8C3666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2FD238A"/>
    <w:multiLevelType w:val="hybridMultilevel"/>
    <w:tmpl w:val="4A2848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62532D4"/>
    <w:multiLevelType w:val="hybridMultilevel"/>
    <w:tmpl w:val="50BA45E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9CD7650"/>
    <w:multiLevelType w:val="hybridMultilevel"/>
    <w:tmpl w:val="40045592"/>
    <w:lvl w:ilvl="0" w:tplc="394CAACA">
      <w:start w:val="2"/>
      <w:numFmt w:val="bullet"/>
      <w:lvlText w:val="-"/>
      <w:lvlJc w:val="left"/>
      <w:pPr>
        <w:ind w:left="720" w:hanging="360"/>
      </w:pPr>
      <w:rPr>
        <w:rFonts w:ascii="Cambria" w:eastAsiaTheme="majorEastAsia" w:hAnsi="Cambria"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F5F3AF3"/>
    <w:multiLevelType w:val="multilevel"/>
    <w:tmpl w:val="7586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D0C4E"/>
    <w:multiLevelType w:val="hybridMultilevel"/>
    <w:tmpl w:val="A0A2EE88"/>
    <w:lvl w:ilvl="0" w:tplc="394CAACA">
      <w:start w:val="2"/>
      <w:numFmt w:val="bullet"/>
      <w:lvlText w:val="-"/>
      <w:lvlJc w:val="left"/>
      <w:pPr>
        <w:ind w:left="720" w:hanging="360"/>
      </w:pPr>
      <w:rPr>
        <w:rFonts w:ascii="Cambria" w:eastAsiaTheme="majorEastAsia" w:hAnsi="Cambria"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5350FA1"/>
    <w:multiLevelType w:val="hybridMultilevel"/>
    <w:tmpl w:val="9258E0BC"/>
    <w:lvl w:ilvl="0" w:tplc="394CAACA">
      <w:start w:val="2"/>
      <w:numFmt w:val="bullet"/>
      <w:lvlText w:val="-"/>
      <w:lvlJc w:val="left"/>
      <w:pPr>
        <w:ind w:left="720" w:hanging="360"/>
      </w:pPr>
      <w:rPr>
        <w:rFonts w:ascii="Cambria" w:eastAsiaTheme="majorEastAsia" w:hAnsi="Cambria"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9512E3F"/>
    <w:multiLevelType w:val="hybridMultilevel"/>
    <w:tmpl w:val="E9D05B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5D0A08F7"/>
    <w:multiLevelType w:val="hybridMultilevel"/>
    <w:tmpl w:val="536A94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FE04E43"/>
    <w:multiLevelType w:val="hybridMultilevel"/>
    <w:tmpl w:val="42A63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12A1927"/>
    <w:multiLevelType w:val="hybridMultilevel"/>
    <w:tmpl w:val="210AE6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3FD1277"/>
    <w:multiLevelType w:val="hybridMultilevel"/>
    <w:tmpl w:val="2772A4D4"/>
    <w:lvl w:ilvl="0" w:tplc="394CAACA">
      <w:start w:val="2"/>
      <w:numFmt w:val="bullet"/>
      <w:lvlText w:val="-"/>
      <w:lvlJc w:val="left"/>
      <w:pPr>
        <w:ind w:left="1068" w:hanging="360"/>
      </w:pPr>
      <w:rPr>
        <w:rFonts w:ascii="Cambria" w:eastAsiaTheme="majorEastAsia" w:hAnsi="Cambria" w:cstheme="maj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3" w15:restartNumberingAfterBreak="0">
    <w:nsid w:val="779E3BB5"/>
    <w:multiLevelType w:val="multilevel"/>
    <w:tmpl w:val="92229F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E56BF5"/>
    <w:multiLevelType w:val="hybridMultilevel"/>
    <w:tmpl w:val="74901BD4"/>
    <w:lvl w:ilvl="0" w:tplc="F6AEF486">
      <w:numFmt w:val="bullet"/>
      <w:lvlText w:val="-"/>
      <w:lvlJc w:val="left"/>
      <w:pPr>
        <w:ind w:left="720" w:hanging="360"/>
      </w:pPr>
      <w:rPr>
        <w:rFonts w:ascii="Cambria" w:eastAsiaTheme="majorEastAsia" w:hAnsi="Cambria"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18"/>
  </w:num>
  <w:num w:numId="4">
    <w:abstractNumId w:val="19"/>
  </w:num>
  <w:num w:numId="5">
    <w:abstractNumId w:val="33"/>
  </w:num>
  <w:num w:numId="6">
    <w:abstractNumId w:val="2"/>
  </w:num>
  <w:num w:numId="7">
    <w:abstractNumId w:val="30"/>
  </w:num>
  <w:num w:numId="8">
    <w:abstractNumId w:val="28"/>
  </w:num>
  <w:num w:numId="9">
    <w:abstractNumId w:val="9"/>
  </w:num>
  <w:num w:numId="10">
    <w:abstractNumId w:val="12"/>
  </w:num>
  <w:num w:numId="11">
    <w:abstractNumId w:val="21"/>
  </w:num>
  <w:num w:numId="12">
    <w:abstractNumId w:val="15"/>
  </w:num>
  <w:num w:numId="13">
    <w:abstractNumId w:val="25"/>
  </w:num>
  <w:num w:numId="14">
    <w:abstractNumId w:val="13"/>
  </w:num>
  <w:num w:numId="15">
    <w:abstractNumId w:val="5"/>
  </w:num>
  <w:num w:numId="16">
    <w:abstractNumId w:val="34"/>
  </w:num>
  <w:num w:numId="17">
    <w:abstractNumId w:val="1"/>
  </w:num>
  <w:num w:numId="18">
    <w:abstractNumId w:val="6"/>
  </w:num>
  <w:num w:numId="19">
    <w:abstractNumId w:val="16"/>
  </w:num>
  <w:num w:numId="20">
    <w:abstractNumId w:val="8"/>
  </w:num>
  <w:num w:numId="21">
    <w:abstractNumId w:val="29"/>
  </w:num>
  <w:num w:numId="22">
    <w:abstractNumId w:val="4"/>
  </w:num>
  <w:num w:numId="23">
    <w:abstractNumId w:val="20"/>
  </w:num>
  <w:num w:numId="24">
    <w:abstractNumId w:val="22"/>
  </w:num>
  <w:num w:numId="25">
    <w:abstractNumId w:val="11"/>
  </w:num>
  <w:num w:numId="26">
    <w:abstractNumId w:val="17"/>
  </w:num>
  <w:num w:numId="27">
    <w:abstractNumId w:val="14"/>
  </w:num>
  <w:num w:numId="28">
    <w:abstractNumId w:val="3"/>
  </w:num>
  <w:num w:numId="29">
    <w:abstractNumId w:val="23"/>
  </w:num>
  <w:num w:numId="30">
    <w:abstractNumId w:val="26"/>
  </w:num>
  <w:num w:numId="31">
    <w:abstractNumId w:val="27"/>
  </w:num>
  <w:num w:numId="32">
    <w:abstractNumId w:val="24"/>
  </w:num>
  <w:num w:numId="33">
    <w:abstractNumId w:val="7"/>
  </w:num>
  <w:num w:numId="34">
    <w:abstractNumId w:val="3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fe9stpz8pdwsyexda8xfz0zsztawprsxwaz&quot;&gt;Oddvar Førland EndNote arkiv alle referanse Copy 04 08 15; 793&lt;record-ids&gt;&lt;item&gt;397&lt;/item&gt;&lt;item&gt;403&lt;/item&gt;&lt;item&gt;421&lt;/item&gt;&lt;item&gt;467&lt;/item&gt;&lt;item&gt;471&lt;/item&gt;&lt;item&gt;517&lt;/item&gt;&lt;item&gt;530&lt;/item&gt;&lt;item&gt;534&lt;/item&gt;&lt;item&gt;537&lt;/item&gt;&lt;item&gt;604&lt;/item&gt;&lt;item&gt;609&lt;/item&gt;&lt;item&gt;640&lt;/item&gt;&lt;item&gt;665&lt;/item&gt;&lt;item&gt;682&lt;/item&gt;&lt;item&gt;706&lt;/item&gt;&lt;item&gt;709&lt;/item&gt;&lt;item&gt;749&lt;/item&gt;&lt;item&gt;794&lt;/item&gt;&lt;item&gt;796&lt;/item&gt;&lt;item&gt;797&lt;/item&gt;&lt;item&gt;798&lt;/item&gt;&lt;item&gt;800&lt;/item&gt;&lt;item&gt;823&lt;/item&gt;&lt;item&gt;824&lt;/item&gt;&lt;item&gt;825&lt;/item&gt;&lt;item&gt;826&lt;/item&gt;&lt;item&gt;827&lt;/item&gt;&lt;item&gt;828&lt;/item&gt;&lt;item&gt;830&lt;/item&gt;&lt;item&gt;831&lt;/item&gt;&lt;item&gt;832&lt;/item&gt;&lt;item&gt;833&lt;/item&gt;&lt;item&gt;834&lt;/item&gt;&lt;item&gt;835&lt;/item&gt;&lt;item&gt;836&lt;/item&gt;&lt;item&gt;837&lt;/item&gt;&lt;item&gt;839&lt;/item&gt;&lt;item&gt;861&lt;/item&gt;&lt;/record-ids&gt;&lt;/item&gt;&lt;/Libraries&gt;"/>
  </w:docVars>
  <w:rsids>
    <w:rsidRoot w:val="001718FA"/>
    <w:rsid w:val="00001EE4"/>
    <w:rsid w:val="0000704E"/>
    <w:rsid w:val="00010314"/>
    <w:rsid w:val="00010666"/>
    <w:rsid w:val="000158FD"/>
    <w:rsid w:val="00015FFB"/>
    <w:rsid w:val="00017732"/>
    <w:rsid w:val="00020CC3"/>
    <w:rsid w:val="00022D05"/>
    <w:rsid w:val="00024E8D"/>
    <w:rsid w:val="00031EB1"/>
    <w:rsid w:val="0003525F"/>
    <w:rsid w:val="000353ED"/>
    <w:rsid w:val="00035814"/>
    <w:rsid w:val="000366A2"/>
    <w:rsid w:val="0004124A"/>
    <w:rsid w:val="00041C06"/>
    <w:rsid w:val="00044302"/>
    <w:rsid w:val="000449E0"/>
    <w:rsid w:val="00045FBD"/>
    <w:rsid w:val="0004706B"/>
    <w:rsid w:val="00050BE2"/>
    <w:rsid w:val="00051D35"/>
    <w:rsid w:val="00053368"/>
    <w:rsid w:val="00054933"/>
    <w:rsid w:val="000627EE"/>
    <w:rsid w:val="0006288C"/>
    <w:rsid w:val="00062EEF"/>
    <w:rsid w:val="0006321C"/>
    <w:rsid w:val="000642E3"/>
    <w:rsid w:val="00065AFE"/>
    <w:rsid w:val="00065E37"/>
    <w:rsid w:val="0007101C"/>
    <w:rsid w:val="0007467A"/>
    <w:rsid w:val="00076C47"/>
    <w:rsid w:val="0007785F"/>
    <w:rsid w:val="00081E6C"/>
    <w:rsid w:val="00087F52"/>
    <w:rsid w:val="00091BAE"/>
    <w:rsid w:val="000968B6"/>
    <w:rsid w:val="000A2BE2"/>
    <w:rsid w:val="000A3924"/>
    <w:rsid w:val="000A423E"/>
    <w:rsid w:val="000A4694"/>
    <w:rsid w:val="000A4D8C"/>
    <w:rsid w:val="000A5782"/>
    <w:rsid w:val="000A6EAB"/>
    <w:rsid w:val="000A7789"/>
    <w:rsid w:val="000B060B"/>
    <w:rsid w:val="000B0FEE"/>
    <w:rsid w:val="000B31D2"/>
    <w:rsid w:val="000B4C0A"/>
    <w:rsid w:val="000B629A"/>
    <w:rsid w:val="000C00B2"/>
    <w:rsid w:val="000C0C86"/>
    <w:rsid w:val="000C116C"/>
    <w:rsid w:val="000C2A92"/>
    <w:rsid w:val="000C3ED9"/>
    <w:rsid w:val="000C4161"/>
    <w:rsid w:val="000C43B8"/>
    <w:rsid w:val="000C4680"/>
    <w:rsid w:val="000D31C0"/>
    <w:rsid w:val="000D34FF"/>
    <w:rsid w:val="000D3B10"/>
    <w:rsid w:val="000D3C35"/>
    <w:rsid w:val="000D70F3"/>
    <w:rsid w:val="000E0FB6"/>
    <w:rsid w:val="000E3FFF"/>
    <w:rsid w:val="000F145A"/>
    <w:rsid w:val="000F4B1C"/>
    <w:rsid w:val="0010020D"/>
    <w:rsid w:val="0010300E"/>
    <w:rsid w:val="00105467"/>
    <w:rsid w:val="00107D30"/>
    <w:rsid w:val="00107FE3"/>
    <w:rsid w:val="00116A13"/>
    <w:rsid w:val="0011711C"/>
    <w:rsid w:val="001178C3"/>
    <w:rsid w:val="00121724"/>
    <w:rsid w:val="001221A0"/>
    <w:rsid w:val="001235B7"/>
    <w:rsid w:val="00124F85"/>
    <w:rsid w:val="0012539B"/>
    <w:rsid w:val="00125D15"/>
    <w:rsid w:val="00126868"/>
    <w:rsid w:val="00126D5C"/>
    <w:rsid w:val="00127DFF"/>
    <w:rsid w:val="001312DF"/>
    <w:rsid w:val="00131A45"/>
    <w:rsid w:val="0013203D"/>
    <w:rsid w:val="00133D63"/>
    <w:rsid w:val="00136352"/>
    <w:rsid w:val="00136EB4"/>
    <w:rsid w:val="00145423"/>
    <w:rsid w:val="00146EB9"/>
    <w:rsid w:val="00147661"/>
    <w:rsid w:val="001513A0"/>
    <w:rsid w:val="001537DA"/>
    <w:rsid w:val="001558DB"/>
    <w:rsid w:val="001571A4"/>
    <w:rsid w:val="001579CD"/>
    <w:rsid w:val="00161A4F"/>
    <w:rsid w:val="00162D98"/>
    <w:rsid w:val="00163141"/>
    <w:rsid w:val="0016505A"/>
    <w:rsid w:val="00165767"/>
    <w:rsid w:val="00166A9C"/>
    <w:rsid w:val="001718FA"/>
    <w:rsid w:val="00171900"/>
    <w:rsid w:val="00171AA3"/>
    <w:rsid w:val="00171B15"/>
    <w:rsid w:val="00175420"/>
    <w:rsid w:val="001775A1"/>
    <w:rsid w:val="0017796B"/>
    <w:rsid w:val="0018003D"/>
    <w:rsid w:val="00180E95"/>
    <w:rsid w:val="00187227"/>
    <w:rsid w:val="0019212D"/>
    <w:rsid w:val="00193C60"/>
    <w:rsid w:val="00194406"/>
    <w:rsid w:val="00194690"/>
    <w:rsid w:val="00195DD7"/>
    <w:rsid w:val="00196815"/>
    <w:rsid w:val="00197E9B"/>
    <w:rsid w:val="001A0FCF"/>
    <w:rsid w:val="001A1244"/>
    <w:rsid w:val="001A1FC7"/>
    <w:rsid w:val="001B025F"/>
    <w:rsid w:val="001B3A80"/>
    <w:rsid w:val="001B4360"/>
    <w:rsid w:val="001B543F"/>
    <w:rsid w:val="001B6711"/>
    <w:rsid w:val="001B6B3A"/>
    <w:rsid w:val="001B767C"/>
    <w:rsid w:val="001C0A1E"/>
    <w:rsid w:val="001C4456"/>
    <w:rsid w:val="001C48A4"/>
    <w:rsid w:val="001C5DBF"/>
    <w:rsid w:val="001C73D5"/>
    <w:rsid w:val="001C7444"/>
    <w:rsid w:val="001C777E"/>
    <w:rsid w:val="001D021A"/>
    <w:rsid w:val="001D1816"/>
    <w:rsid w:val="001D56BD"/>
    <w:rsid w:val="001E338B"/>
    <w:rsid w:val="001E3D9C"/>
    <w:rsid w:val="001F3266"/>
    <w:rsid w:val="001F69BD"/>
    <w:rsid w:val="001F75FC"/>
    <w:rsid w:val="001F7BF0"/>
    <w:rsid w:val="001F7D0C"/>
    <w:rsid w:val="001F7DCF"/>
    <w:rsid w:val="002046E1"/>
    <w:rsid w:val="0022188E"/>
    <w:rsid w:val="00223448"/>
    <w:rsid w:val="00225D43"/>
    <w:rsid w:val="00226732"/>
    <w:rsid w:val="00232F3C"/>
    <w:rsid w:val="002354AC"/>
    <w:rsid w:val="002375E7"/>
    <w:rsid w:val="0023783F"/>
    <w:rsid w:val="00240E7E"/>
    <w:rsid w:val="0024292C"/>
    <w:rsid w:val="00244CF7"/>
    <w:rsid w:val="002538F2"/>
    <w:rsid w:val="0025511D"/>
    <w:rsid w:val="00255FAC"/>
    <w:rsid w:val="002627D1"/>
    <w:rsid w:val="0026448A"/>
    <w:rsid w:val="00264D10"/>
    <w:rsid w:val="00267E2F"/>
    <w:rsid w:val="00270FE1"/>
    <w:rsid w:val="002717AD"/>
    <w:rsid w:val="0027524C"/>
    <w:rsid w:val="0028014D"/>
    <w:rsid w:val="00283255"/>
    <w:rsid w:val="002855C1"/>
    <w:rsid w:val="00285686"/>
    <w:rsid w:val="00285780"/>
    <w:rsid w:val="002945ED"/>
    <w:rsid w:val="002953F1"/>
    <w:rsid w:val="00296A3D"/>
    <w:rsid w:val="00297A0F"/>
    <w:rsid w:val="002A3E29"/>
    <w:rsid w:val="002A5868"/>
    <w:rsid w:val="002A62C5"/>
    <w:rsid w:val="002B0545"/>
    <w:rsid w:val="002B06D4"/>
    <w:rsid w:val="002B6B1D"/>
    <w:rsid w:val="002B7F08"/>
    <w:rsid w:val="002C08BC"/>
    <w:rsid w:val="002C128E"/>
    <w:rsid w:val="002C232C"/>
    <w:rsid w:val="002C408D"/>
    <w:rsid w:val="002C7C16"/>
    <w:rsid w:val="002D12F1"/>
    <w:rsid w:val="002D4449"/>
    <w:rsid w:val="002D4B48"/>
    <w:rsid w:val="002D61DF"/>
    <w:rsid w:val="002E00A1"/>
    <w:rsid w:val="002E18F7"/>
    <w:rsid w:val="002E3DEA"/>
    <w:rsid w:val="002E483A"/>
    <w:rsid w:val="002E5720"/>
    <w:rsid w:val="002E62A3"/>
    <w:rsid w:val="002E7388"/>
    <w:rsid w:val="002F1329"/>
    <w:rsid w:val="002F1944"/>
    <w:rsid w:val="002F19F7"/>
    <w:rsid w:val="002F3025"/>
    <w:rsid w:val="002F3042"/>
    <w:rsid w:val="002F55C4"/>
    <w:rsid w:val="003030A2"/>
    <w:rsid w:val="003036C0"/>
    <w:rsid w:val="00303D4B"/>
    <w:rsid w:val="003054D3"/>
    <w:rsid w:val="003056BF"/>
    <w:rsid w:val="00306AFD"/>
    <w:rsid w:val="0031275B"/>
    <w:rsid w:val="00317FC7"/>
    <w:rsid w:val="0032057B"/>
    <w:rsid w:val="0032186A"/>
    <w:rsid w:val="00332C55"/>
    <w:rsid w:val="00335E3D"/>
    <w:rsid w:val="00350FFE"/>
    <w:rsid w:val="0035265C"/>
    <w:rsid w:val="003563A6"/>
    <w:rsid w:val="003577E7"/>
    <w:rsid w:val="00361DA2"/>
    <w:rsid w:val="0036500D"/>
    <w:rsid w:val="00365526"/>
    <w:rsid w:val="00365BBF"/>
    <w:rsid w:val="00366660"/>
    <w:rsid w:val="0036678D"/>
    <w:rsid w:val="00366908"/>
    <w:rsid w:val="00372ABA"/>
    <w:rsid w:val="00374C45"/>
    <w:rsid w:val="003831C1"/>
    <w:rsid w:val="00383FCA"/>
    <w:rsid w:val="003843BA"/>
    <w:rsid w:val="003845AC"/>
    <w:rsid w:val="003854C6"/>
    <w:rsid w:val="00385AB4"/>
    <w:rsid w:val="00385D45"/>
    <w:rsid w:val="00391822"/>
    <w:rsid w:val="00391E93"/>
    <w:rsid w:val="0039277B"/>
    <w:rsid w:val="00393D0F"/>
    <w:rsid w:val="00395396"/>
    <w:rsid w:val="0039638E"/>
    <w:rsid w:val="003A2864"/>
    <w:rsid w:val="003A4516"/>
    <w:rsid w:val="003A610C"/>
    <w:rsid w:val="003A7967"/>
    <w:rsid w:val="003B47F8"/>
    <w:rsid w:val="003B711E"/>
    <w:rsid w:val="003C3E57"/>
    <w:rsid w:val="003C4E15"/>
    <w:rsid w:val="003C60CC"/>
    <w:rsid w:val="003C7752"/>
    <w:rsid w:val="003D109A"/>
    <w:rsid w:val="003D43EB"/>
    <w:rsid w:val="003D5049"/>
    <w:rsid w:val="003D51C7"/>
    <w:rsid w:val="003E1A8E"/>
    <w:rsid w:val="003E4CB2"/>
    <w:rsid w:val="003E6B9C"/>
    <w:rsid w:val="003F33EB"/>
    <w:rsid w:val="003F421A"/>
    <w:rsid w:val="003F49B9"/>
    <w:rsid w:val="003F6EC5"/>
    <w:rsid w:val="00403140"/>
    <w:rsid w:val="0040440E"/>
    <w:rsid w:val="00407F48"/>
    <w:rsid w:val="00413F6C"/>
    <w:rsid w:val="004165E3"/>
    <w:rsid w:val="00416FCA"/>
    <w:rsid w:val="004171E4"/>
    <w:rsid w:val="004215AA"/>
    <w:rsid w:val="00423206"/>
    <w:rsid w:val="004239F8"/>
    <w:rsid w:val="004242B6"/>
    <w:rsid w:val="004345AC"/>
    <w:rsid w:val="00436077"/>
    <w:rsid w:val="00436483"/>
    <w:rsid w:val="00452A30"/>
    <w:rsid w:val="0045566B"/>
    <w:rsid w:val="00460974"/>
    <w:rsid w:val="00461B5F"/>
    <w:rsid w:val="00461F9D"/>
    <w:rsid w:val="00462252"/>
    <w:rsid w:val="00465F6A"/>
    <w:rsid w:val="00480871"/>
    <w:rsid w:val="0048110C"/>
    <w:rsid w:val="00485E3E"/>
    <w:rsid w:val="00485F30"/>
    <w:rsid w:val="00490370"/>
    <w:rsid w:val="00490EB9"/>
    <w:rsid w:val="00492D3B"/>
    <w:rsid w:val="00495012"/>
    <w:rsid w:val="00497EBF"/>
    <w:rsid w:val="004A6312"/>
    <w:rsid w:val="004A762C"/>
    <w:rsid w:val="004B2F65"/>
    <w:rsid w:val="004B33F2"/>
    <w:rsid w:val="004B38E8"/>
    <w:rsid w:val="004B5248"/>
    <w:rsid w:val="004B5D4B"/>
    <w:rsid w:val="004B6D00"/>
    <w:rsid w:val="004B7221"/>
    <w:rsid w:val="004B7962"/>
    <w:rsid w:val="004C29D2"/>
    <w:rsid w:val="004C5D72"/>
    <w:rsid w:val="004C7773"/>
    <w:rsid w:val="004D01F6"/>
    <w:rsid w:val="004D3A1D"/>
    <w:rsid w:val="004D5041"/>
    <w:rsid w:val="004D5BE5"/>
    <w:rsid w:val="004D6099"/>
    <w:rsid w:val="004E226B"/>
    <w:rsid w:val="004E7C80"/>
    <w:rsid w:val="004E7FEC"/>
    <w:rsid w:val="004F0EA7"/>
    <w:rsid w:val="004F1076"/>
    <w:rsid w:val="004F10D0"/>
    <w:rsid w:val="004F22AC"/>
    <w:rsid w:val="004F46EA"/>
    <w:rsid w:val="004F58FD"/>
    <w:rsid w:val="004F773C"/>
    <w:rsid w:val="00501484"/>
    <w:rsid w:val="00502352"/>
    <w:rsid w:val="00503EAD"/>
    <w:rsid w:val="00506E7F"/>
    <w:rsid w:val="00511372"/>
    <w:rsid w:val="00511511"/>
    <w:rsid w:val="00513788"/>
    <w:rsid w:val="005201E7"/>
    <w:rsid w:val="00520FD1"/>
    <w:rsid w:val="00523F71"/>
    <w:rsid w:val="00524007"/>
    <w:rsid w:val="005249BF"/>
    <w:rsid w:val="00525594"/>
    <w:rsid w:val="005272E5"/>
    <w:rsid w:val="00527683"/>
    <w:rsid w:val="0053428C"/>
    <w:rsid w:val="00534C50"/>
    <w:rsid w:val="005408B3"/>
    <w:rsid w:val="005409DD"/>
    <w:rsid w:val="005444D4"/>
    <w:rsid w:val="00544BBB"/>
    <w:rsid w:val="00545061"/>
    <w:rsid w:val="00546F09"/>
    <w:rsid w:val="005500F2"/>
    <w:rsid w:val="005516B7"/>
    <w:rsid w:val="00553633"/>
    <w:rsid w:val="0055557D"/>
    <w:rsid w:val="005572C1"/>
    <w:rsid w:val="0056103F"/>
    <w:rsid w:val="00562521"/>
    <w:rsid w:val="0056403F"/>
    <w:rsid w:val="005651B1"/>
    <w:rsid w:val="0056601A"/>
    <w:rsid w:val="00572D04"/>
    <w:rsid w:val="00573AF9"/>
    <w:rsid w:val="00575C32"/>
    <w:rsid w:val="005765E3"/>
    <w:rsid w:val="00582A70"/>
    <w:rsid w:val="00583C32"/>
    <w:rsid w:val="00584D6D"/>
    <w:rsid w:val="0059170A"/>
    <w:rsid w:val="005932B0"/>
    <w:rsid w:val="005952FE"/>
    <w:rsid w:val="0059762E"/>
    <w:rsid w:val="005A3BC0"/>
    <w:rsid w:val="005A4846"/>
    <w:rsid w:val="005A64B4"/>
    <w:rsid w:val="005A770B"/>
    <w:rsid w:val="005A7F36"/>
    <w:rsid w:val="005B1168"/>
    <w:rsid w:val="005B3179"/>
    <w:rsid w:val="005B3D1A"/>
    <w:rsid w:val="005B4492"/>
    <w:rsid w:val="005B55BC"/>
    <w:rsid w:val="005B655D"/>
    <w:rsid w:val="005B751A"/>
    <w:rsid w:val="005B7B3D"/>
    <w:rsid w:val="005C372C"/>
    <w:rsid w:val="005C7EF5"/>
    <w:rsid w:val="005D1B66"/>
    <w:rsid w:val="005D2590"/>
    <w:rsid w:val="005D4813"/>
    <w:rsid w:val="005D54AD"/>
    <w:rsid w:val="005D5DC8"/>
    <w:rsid w:val="005E0811"/>
    <w:rsid w:val="005E6B03"/>
    <w:rsid w:val="005E6EBD"/>
    <w:rsid w:val="005F1641"/>
    <w:rsid w:val="005F3307"/>
    <w:rsid w:val="005F4FF3"/>
    <w:rsid w:val="005F6B6D"/>
    <w:rsid w:val="005F75A9"/>
    <w:rsid w:val="006007C1"/>
    <w:rsid w:val="006013C3"/>
    <w:rsid w:val="006014F7"/>
    <w:rsid w:val="00601FFD"/>
    <w:rsid w:val="0060292A"/>
    <w:rsid w:val="00605C16"/>
    <w:rsid w:val="00607DC6"/>
    <w:rsid w:val="00614FBE"/>
    <w:rsid w:val="00616A49"/>
    <w:rsid w:val="00616BF5"/>
    <w:rsid w:val="00617284"/>
    <w:rsid w:val="0062532B"/>
    <w:rsid w:val="00631AEF"/>
    <w:rsid w:val="00632B08"/>
    <w:rsid w:val="006333C5"/>
    <w:rsid w:val="006345F7"/>
    <w:rsid w:val="00634733"/>
    <w:rsid w:val="00635B49"/>
    <w:rsid w:val="00640A88"/>
    <w:rsid w:val="006415E9"/>
    <w:rsid w:val="00641D7C"/>
    <w:rsid w:val="00642B61"/>
    <w:rsid w:val="0064755C"/>
    <w:rsid w:val="00652944"/>
    <w:rsid w:val="006570C2"/>
    <w:rsid w:val="00657A02"/>
    <w:rsid w:val="00657BC5"/>
    <w:rsid w:val="0066067A"/>
    <w:rsid w:val="00660EA7"/>
    <w:rsid w:val="00662395"/>
    <w:rsid w:val="0066477F"/>
    <w:rsid w:val="006722CE"/>
    <w:rsid w:val="00674D19"/>
    <w:rsid w:val="00680DE2"/>
    <w:rsid w:val="00685E1C"/>
    <w:rsid w:val="006860DF"/>
    <w:rsid w:val="00687A36"/>
    <w:rsid w:val="00691BDD"/>
    <w:rsid w:val="00692D98"/>
    <w:rsid w:val="006937F0"/>
    <w:rsid w:val="00697367"/>
    <w:rsid w:val="006A0302"/>
    <w:rsid w:val="006A0CD6"/>
    <w:rsid w:val="006A1680"/>
    <w:rsid w:val="006A1D89"/>
    <w:rsid w:val="006A4E2B"/>
    <w:rsid w:val="006A5284"/>
    <w:rsid w:val="006B13AA"/>
    <w:rsid w:val="006B2CE6"/>
    <w:rsid w:val="006B5B6B"/>
    <w:rsid w:val="006C000B"/>
    <w:rsid w:val="006C1C98"/>
    <w:rsid w:val="006C1E83"/>
    <w:rsid w:val="006C252D"/>
    <w:rsid w:val="006C2D8D"/>
    <w:rsid w:val="006C3736"/>
    <w:rsid w:val="006D01D7"/>
    <w:rsid w:val="006D0879"/>
    <w:rsid w:val="006D10EC"/>
    <w:rsid w:val="006D3A71"/>
    <w:rsid w:val="006D5F4D"/>
    <w:rsid w:val="006D6F9B"/>
    <w:rsid w:val="006E2874"/>
    <w:rsid w:val="006E3547"/>
    <w:rsid w:val="006E376A"/>
    <w:rsid w:val="006E4312"/>
    <w:rsid w:val="006E43B7"/>
    <w:rsid w:val="006E608F"/>
    <w:rsid w:val="006F1CAF"/>
    <w:rsid w:val="006F327F"/>
    <w:rsid w:val="006F3836"/>
    <w:rsid w:val="006F3DAE"/>
    <w:rsid w:val="006F4671"/>
    <w:rsid w:val="006F4F72"/>
    <w:rsid w:val="006F61B7"/>
    <w:rsid w:val="006F7EB1"/>
    <w:rsid w:val="006F7FD2"/>
    <w:rsid w:val="00703900"/>
    <w:rsid w:val="007062EA"/>
    <w:rsid w:val="00706E79"/>
    <w:rsid w:val="00707FD4"/>
    <w:rsid w:val="00710991"/>
    <w:rsid w:val="00711072"/>
    <w:rsid w:val="007113E4"/>
    <w:rsid w:val="00712DB1"/>
    <w:rsid w:val="00713268"/>
    <w:rsid w:val="007145F7"/>
    <w:rsid w:val="007167CE"/>
    <w:rsid w:val="00720AC4"/>
    <w:rsid w:val="00726851"/>
    <w:rsid w:val="00731053"/>
    <w:rsid w:val="00731145"/>
    <w:rsid w:val="00741326"/>
    <w:rsid w:val="00741457"/>
    <w:rsid w:val="0074379E"/>
    <w:rsid w:val="00745B53"/>
    <w:rsid w:val="00745EBD"/>
    <w:rsid w:val="00747140"/>
    <w:rsid w:val="00747188"/>
    <w:rsid w:val="00750842"/>
    <w:rsid w:val="007524EA"/>
    <w:rsid w:val="007526BF"/>
    <w:rsid w:val="00754281"/>
    <w:rsid w:val="00755240"/>
    <w:rsid w:val="007565E0"/>
    <w:rsid w:val="00757376"/>
    <w:rsid w:val="00765FF7"/>
    <w:rsid w:val="00773DEF"/>
    <w:rsid w:val="00774D43"/>
    <w:rsid w:val="007751E6"/>
    <w:rsid w:val="00775E09"/>
    <w:rsid w:val="00782D21"/>
    <w:rsid w:val="007834A2"/>
    <w:rsid w:val="0078571B"/>
    <w:rsid w:val="00787E84"/>
    <w:rsid w:val="00791D6B"/>
    <w:rsid w:val="00792236"/>
    <w:rsid w:val="00793A5E"/>
    <w:rsid w:val="00796B38"/>
    <w:rsid w:val="007A1961"/>
    <w:rsid w:val="007A1B04"/>
    <w:rsid w:val="007A1DF6"/>
    <w:rsid w:val="007A2480"/>
    <w:rsid w:val="007A2935"/>
    <w:rsid w:val="007A2A9C"/>
    <w:rsid w:val="007A408F"/>
    <w:rsid w:val="007A4764"/>
    <w:rsid w:val="007A7EA4"/>
    <w:rsid w:val="007B07ED"/>
    <w:rsid w:val="007B0BC9"/>
    <w:rsid w:val="007B5BCD"/>
    <w:rsid w:val="007B7461"/>
    <w:rsid w:val="007C0455"/>
    <w:rsid w:val="007C0EF1"/>
    <w:rsid w:val="007C77C6"/>
    <w:rsid w:val="007D01FB"/>
    <w:rsid w:val="007D086A"/>
    <w:rsid w:val="007D2602"/>
    <w:rsid w:val="007D41B0"/>
    <w:rsid w:val="007D5A5E"/>
    <w:rsid w:val="007D67E6"/>
    <w:rsid w:val="007E22FF"/>
    <w:rsid w:val="007E38F6"/>
    <w:rsid w:val="007E7114"/>
    <w:rsid w:val="007F0BCD"/>
    <w:rsid w:val="007F3ECC"/>
    <w:rsid w:val="00800304"/>
    <w:rsid w:val="00801AC6"/>
    <w:rsid w:val="00802D51"/>
    <w:rsid w:val="00804BB1"/>
    <w:rsid w:val="008077CE"/>
    <w:rsid w:val="008112AC"/>
    <w:rsid w:val="00811F61"/>
    <w:rsid w:val="008246CA"/>
    <w:rsid w:val="008254C8"/>
    <w:rsid w:val="00825F90"/>
    <w:rsid w:val="00827505"/>
    <w:rsid w:val="00830F13"/>
    <w:rsid w:val="0083160B"/>
    <w:rsid w:val="0083209E"/>
    <w:rsid w:val="0083349D"/>
    <w:rsid w:val="008355B6"/>
    <w:rsid w:val="0083731C"/>
    <w:rsid w:val="00840B6A"/>
    <w:rsid w:val="00841368"/>
    <w:rsid w:val="00841F0A"/>
    <w:rsid w:val="00842105"/>
    <w:rsid w:val="0084406A"/>
    <w:rsid w:val="00847B05"/>
    <w:rsid w:val="0085195B"/>
    <w:rsid w:val="00853E7E"/>
    <w:rsid w:val="00855065"/>
    <w:rsid w:val="00856AE9"/>
    <w:rsid w:val="00863F46"/>
    <w:rsid w:val="00870E71"/>
    <w:rsid w:val="00872915"/>
    <w:rsid w:val="00872B35"/>
    <w:rsid w:val="00883C49"/>
    <w:rsid w:val="0088464E"/>
    <w:rsid w:val="008856A5"/>
    <w:rsid w:val="008919BA"/>
    <w:rsid w:val="008946D8"/>
    <w:rsid w:val="00896D22"/>
    <w:rsid w:val="00896E4D"/>
    <w:rsid w:val="008A0235"/>
    <w:rsid w:val="008A4ECC"/>
    <w:rsid w:val="008B0303"/>
    <w:rsid w:val="008B0B27"/>
    <w:rsid w:val="008B1D89"/>
    <w:rsid w:val="008B3540"/>
    <w:rsid w:val="008B40A2"/>
    <w:rsid w:val="008B70C5"/>
    <w:rsid w:val="008B719C"/>
    <w:rsid w:val="008C03E7"/>
    <w:rsid w:val="008C0D48"/>
    <w:rsid w:val="008C2151"/>
    <w:rsid w:val="008C3415"/>
    <w:rsid w:val="008D1F8E"/>
    <w:rsid w:val="008D3E71"/>
    <w:rsid w:val="008D562E"/>
    <w:rsid w:val="008D56FC"/>
    <w:rsid w:val="008D6A02"/>
    <w:rsid w:val="008D7890"/>
    <w:rsid w:val="008E0068"/>
    <w:rsid w:val="008E2468"/>
    <w:rsid w:val="008E40CB"/>
    <w:rsid w:val="008E530F"/>
    <w:rsid w:val="008E5FF0"/>
    <w:rsid w:val="008F1728"/>
    <w:rsid w:val="008F388F"/>
    <w:rsid w:val="008F4C0C"/>
    <w:rsid w:val="008F6E7C"/>
    <w:rsid w:val="0090078B"/>
    <w:rsid w:val="0090210B"/>
    <w:rsid w:val="0090221C"/>
    <w:rsid w:val="00902312"/>
    <w:rsid w:val="00904F8D"/>
    <w:rsid w:val="009054EA"/>
    <w:rsid w:val="00907B18"/>
    <w:rsid w:val="009124E7"/>
    <w:rsid w:val="009175F4"/>
    <w:rsid w:val="009219DA"/>
    <w:rsid w:val="00923595"/>
    <w:rsid w:val="00923CFA"/>
    <w:rsid w:val="00925B36"/>
    <w:rsid w:val="00925B7D"/>
    <w:rsid w:val="00925C4C"/>
    <w:rsid w:val="00930308"/>
    <w:rsid w:val="00933478"/>
    <w:rsid w:val="00935DAF"/>
    <w:rsid w:val="0093776C"/>
    <w:rsid w:val="00942A56"/>
    <w:rsid w:val="00943AB4"/>
    <w:rsid w:val="00944013"/>
    <w:rsid w:val="00944ABE"/>
    <w:rsid w:val="00944C1F"/>
    <w:rsid w:val="0094527C"/>
    <w:rsid w:val="00945537"/>
    <w:rsid w:val="00946688"/>
    <w:rsid w:val="00951158"/>
    <w:rsid w:val="00960121"/>
    <w:rsid w:val="0097107C"/>
    <w:rsid w:val="0097224D"/>
    <w:rsid w:val="00980684"/>
    <w:rsid w:val="00980D07"/>
    <w:rsid w:val="00983627"/>
    <w:rsid w:val="00985238"/>
    <w:rsid w:val="00985786"/>
    <w:rsid w:val="00986DB6"/>
    <w:rsid w:val="00991774"/>
    <w:rsid w:val="00992AD5"/>
    <w:rsid w:val="00992E19"/>
    <w:rsid w:val="00992E45"/>
    <w:rsid w:val="009931E0"/>
    <w:rsid w:val="009A1D6E"/>
    <w:rsid w:val="009A2B42"/>
    <w:rsid w:val="009A2B6F"/>
    <w:rsid w:val="009A442E"/>
    <w:rsid w:val="009B6899"/>
    <w:rsid w:val="009B689C"/>
    <w:rsid w:val="009B7F5E"/>
    <w:rsid w:val="009C0A62"/>
    <w:rsid w:val="009C0C9B"/>
    <w:rsid w:val="009C3FB7"/>
    <w:rsid w:val="009C4AE8"/>
    <w:rsid w:val="009C5614"/>
    <w:rsid w:val="009C6181"/>
    <w:rsid w:val="009D1896"/>
    <w:rsid w:val="009D18BC"/>
    <w:rsid w:val="009D4B2C"/>
    <w:rsid w:val="009D586A"/>
    <w:rsid w:val="009D6845"/>
    <w:rsid w:val="009E01B9"/>
    <w:rsid w:val="009E1E57"/>
    <w:rsid w:val="009E5D5D"/>
    <w:rsid w:val="009E620D"/>
    <w:rsid w:val="009E6DB8"/>
    <w:rsid w:val="009E7582"/>
    <w:rsid w:val="009F6E75"/>
    <w:rsid w:val="009F707F"/>
    <w:rsid w:val="00A01DB2"/>
    <w:rsid w:val="00A02963"/>
    <w:rsid w:val="00A03193"/>
    <w:rsid w:val="00A05A05"/>
    <w:rsid w:val="00A06E05"/>
    <w:rsid w:val="00A14C56"/>
    <w:rsid w:val="00A15A59"/>
    <w:rsid w:val="00A168FC"/>
    <w:rsid w:val="00A16E9C"/>
    <w:rsid w:val="00A229D6"/>
    <w:rsid w:val="00A22DC1"/>
    <w:rsid w:val="00A3101E"/>
    <w:rsid w:val="00A320BE"/>
    <w:rsid w:val="00A32A5D"/>
    <w:rsid w:val="00A354E1"/>
    <w:rsid w:val="00A35AD4"/>
    <w:rsid w:val="00A379A5"/>
    <w:rsid w:val="00A424A2"/>
    <w:rsid w:val="00A46CFE"/>
    <w:rsid w:val="00A5096E"/>
    <w:rsid w:val="00A5145C"/>
    <w:rsid w:val="00A51F41"/>
    <w:rsid w:val="00A54ECB"/>
    <w:rsid w:val="00A54ED7"/>
    <w:rsid w:val="00A55029"/>
    <w:rsid w:val="00A627B0"/>
    <w:rsid w:val="00A67D62"/>
    <w:rsid w:val="00A71AC1"/>
    <w:rsid w:val="00A74AE0"/>
    <w:rsid w:val="00A77ACC"/>
    <w:rsid w:val="00A81B76"/>
    <w:rsid w:val="00A8376B"/>
    <w:rsid w:val="00A84F2E"/>
    <w:rsid w:val="00A8573F"/>
    <w:rsid w:val="00A87CDF"/>
    <w:rsid w:val="00A9131A"/>
    <w:rsid w:val="00A96FF1"/>
    <w:rsid w:val="00AA2038"/>
    <w:rsid w:val="00AA2868"/>
    <w:rsid w:val="00AA2969"/>
    <w:rsid w:val="00AA6D74"/>
    <w:rsid w:val="00AB0A78"/>
    <w:rsid w:val="00AB4466"/>
    <w:rsid w:val="00AB4EA2"/>
    <w:rsid w:val="00AB7F13"/>
    <w:rsid w:val="00AC5E10"/>
    <w:rsid w:val="00AD0227"/>
    <w:rsid w:val="00AD5B10"/>
    <w:rsid w:val="00AD6FFD"/>
    <w:rsid w:val="00AD7B33"/>
    <w:rsid w:val="00AD7F1B"/>
    <w:rsid w:val="00AD7FE3"/>
    <w:rsid w:val="00AE17CF"/>
    <w:rsid w:val="00AE188A"/>
    <w:rsid w:val="00AE1B34"/>
    <w:rsid w:val="00AE3971"/>
    <w:rsid w:val="00AE3BBA"/>
    <w:rsid w:val="00AE4712"/>
    <w:rsid w:val="00AE5D75"/>
    <w:rsid w:val="00AE7363"/>
    <w:rsid w:val="00AF4869"/>
    <w:rsid w:val="00AF64DF"/>
    <w:rsid w:val="00AF6502"/>
    <w:rsid w:val="00B0246E"/>
    <w:rsid w:val="00B104F2"/>
    <w:rsid w:val="00B13950"/>
    <w:rsid w:val="00B14BE9"/>
    <w:rsid w:val="00B17AEC"/>
    <w:rsid w:val="00B23A14"/>
    <w:rsid w:val="00B25057"/>
    <w:rsid w:val="00B25F99"/>
    <w:rsid w:val="00B304F2"/>
    <w:rsid w:val="00B3238F"/>
    <w:rsid w:val="00B324E0"/>
    <w:rsid w:val="00B332FD"/>
    <w:rsid w:val="00B3399B"/>
    <w:rsid w:val="00B3461B"/>
    <w:rsid w:val="00B3560D"/>
    <w:rsid w:val="00B46EA7"/>
    <w:rsid w:val="00B47EF4"/>
    <w:rsid w:val="00B60DAC"/>
    <w:rsid w:val="00B63241"/>
    <w:rsid w:val="00B652FF"/>
    <w:rsid w:val="00B66640"/>
    <w:rsid w:val="00B717C5"/>
    <w:rsid w:val="00B733E4"/>
    <w:rsid w:val="00B7622C"/>
    <w:rsid w:val="00B82CFE"/>
    <w:rsid w:val="00B840A0"/>
    <w:rsid w:val="00B8569D"/>
    <w:rsid w:val="00B90F27"/>
    <w:rsid w:val="00B91515"/>
    <w:rsid w:val="00B916A8"/>
    <w:rsid w:val="00BA1D32"/>
    <w:rsid w:val="00BA3441"/>
    <w:rsid w:val="00BA4279"/>
    <w:rsid w:val="00BA4AF1"/>
    <w:rsid w:val="00BA63E6"/>
    <w:rsid w:val="00BA66AE"/>
    <w:rsid w:val="00BB3C1C"/>
    <w:rsid w:val="00BB43FF"/>
    <w:rsid w:val="00BB5459"/>
    <w:rsid w:val="00BC13B0"/>
    <w:rsid w:val="00BC1FAC"/>
    <w:rsid w:val="00BC3555"/>
    <w:rsid w:val="00BC5A8E"/>
    <w:rsid w:val="00BC7A00"/>
    <w:rsid w:val="00BD0761"/>
    <w:rsid w:val="00BD4AFF"/>
    <w:rsid w:val="00BE0174"/>
    <w:rsid w:val="00BE037B"/>
    <w:rsid w:val="00BE0A90"/>
    <w:rsid w:val="00BE0B8C"/>
    <w:rsid w:val="00BE25DE"/>
    <w:rsid w:val="00BE2B2D"/>
    <w:rsid w:val="00BE3329"/>
    <w:rsid w:val="00BE486C"/>
    <w:rsid w:val="00BE56C2"/>
    <w:rsid w:val="00BF0E33"/>
    <w:rsid w:val="00BF1EBF"/>
    <w:rsid w:val="00BF36A8"/>
    <w:rsid w:val="00BF3EC0"/>
    <w:rsid w:val="00BF4F44"/>
    <w:rsid w:val="00BF4F9D"/>
    <w:rsid w:val="00BF6B1B"/>
    <w:rsid w:val="00C0073C"/>
    <w:rsid w:val="00C00B3A"/>
    <w:rsid w:val="00C0170A"/>
    <w:rsid w:val="00C03CDC"/>
    <w:rsid w:val="00C04A14"/>
    <w:rsid w:val="00C06578"/>
    <w:rsid w:val="00C10DD5"/>
    <w:rsid w:val="00C12334"/>
    <w:rsid w:val="00C12B1D"/>
    <w:rsid w:val="00C1307D"/>
    <w:rsid w:val="00C14A52"/>
    <w:rsid w:val="00C158E3"/>
    <w:rsid w:val="00C15C1C"/>
    <w:rsid w:val="00C15E95"/>
    <w:rsid w:val="00C215C2"/>
    <w:rsid w:val="00C21CCC"/>
    <w:rsid w:val="00C23768"/>
    <w:rsid w:val="00C25F6B"/>
    <w:rsid w:val="00C31A20"/>
    <w:rsid w:val="00C33454"/>
    <w:rsid w:val="00C34EFD"/>
    <w:rsid w:val="00C42B83"/>
    <w:rsid w:val="00C5297D"/>
    <w:rsid w:val="00C52D8C"/>
    <w:rsid w:val="00C53659"/>
    <w:rsid w:val="00C57B8E"/>
    <w:rsid w:val="00C602FE"/>
    <w:rsid w:val="00C60749"/>
    <w:rsid w:val="00C6116A"/>
    <w:rsid w:val="00C61CD2"/>
    <w:rsid w:val="00C63549"/>
    <w:rsid w:val="00C639BC"/>
    <w:rsid w:val="00C65176"/>
    <w:rsid w:val="00C6601D"/>
    <w:rsid w:val="00C67187"/>
    <w:rsid w:val="00C7053D"/>
    <w:rsid w:val="00C70A2B"/>
    <w:rsid w:val="00C72AFE"/>
    <w:rsid w:val="00C74F62"/>
    <w:rsid w:val="00C8030F"/>
    <w:rsid w:val="00C80EEE"/>
    <w:rsid w:val="00C9239F"/>
    <w:rsid w:val="00C957BE"/>
    <w:rsid w:val="00C9686B"/>
    <w:rsid w:val="00CA3F13"/>
    <w:rsid w:val="00CA7CCD"/>
    <w:rsid w:val="00CB0F77"/>
    <w:rsid w:val="00CB1AB5"/>
    <w:rsid w:val="00CB423C"/>
    <w:rsid w:val="00CB5467"/>
    <w:rsid w:val="00CC139B"/>
    <w:rsid w:val="00CC165B"/>
    <w:rsid w:val="00CC1B66"/>
    <w:rsid w:val="00CD002E"/>
    <w:rsid w:val="00CD0A03"/>
    <w:rsid w:val="00CD0BE0"/>
    <w:rsid w:val="00CD36D8"/>
    <w:rsid w:val="00CD42D3"/>
    <w:rsid w:val="00CD5DA9"/>
    <w:rsid w:val="00CD7A72"/>
    <w:rsid w:val="00CE0B5D"/>
    <w:rsid w:val="00CE0C48"/>
    <w:rsid w:val="00CE1E30"/>
    <w:rsid w:val="00CF1496"/>
    <w:rsid w:val="00CF5695"/>
    <w:rsid w:val="00CF57BC"/>
    <w:rsid w:val="00D00813"/>
    <w:rsid w:val="00D02862"/>
    <w:rsid w:val="00D02DA6"/>
    <w:rsid w:val="00D02E6C"/>
    <w:rsid w:val="00D03F6A"/>
    <w:rsid w:val="00D07737"/>
    <w:rsid w:val="00D10217"/>
    <w:rsid w:val="00D11EEB"/>
    <w:rsid w:val="00D13877"/>
    <w:rsid w:val="00D165A4"/>
    <w:rsid w:val="00D1691F"/>
    <w:rsid w:val="00D2203C"/>
    <w:rsid w:val="00D35CB7"/>
    <w:rsid w:val="00D42519"/>
    <w:rsid w:val="00D42B5E"/>
    <w:rsid w:val="00D43480"/>
    <w:rsid w:val="00D44713"/>
    <w:rsid w:val="00D45B13"/>
    <w:rsid w:val="00D462B7"/>
    <w:rsid w:val="00D47ED8"/>
    <w:rsid w:val="00D51F6B"/>
    <w:rsid w:val="00D538E8"/>
    <w:rsid w:val="00D551FA"/>
    <w:rsid w:val="00D55EE0"/>
    <w:rsid w:val="00D57C15"/>
    <w:rsid w:val="00D629DE"/>
    <w:rsid w:val="00D64873"/>
    <w:rsid w:val="00D64BFF"/>
    <w:rsid w:val="00D64D98"/>
    <w:rsid w:val="00D6797B"/>
    <w:rsid w:val="00D70C33"/>
    <w:rsid w:val="00D72AAE"/>
    <w:rsid w:val="00D743A3"/>
    <w:rsid w:val="00D7601D"/>
    <w:rsid w:val="00D77648"/>
    <w:rsid w:val="00D812A2"/>
    <w:rsid w:val="00D817F3"/>
    <w:rsid w:val="00D84EE3"/>
    <w:rsid w:val="00D90DEC"/>
    <w:rsid w:val="00D917C2"/>
    <w:rsid w:val="00D93698"/>
    <w:rsid w:val="00D972E5"/>
    <w:rsid w:val="00DA0180"/>
    <w:rsid w:val="00DA2EBD"/>
    <w:rsid w:val="00DA4A83"/>
    <w:rsid w:val="00DA7C83"/>
    <w:rsid w:val="00DB14B2"/>
    <w:rsid w:val="00DB1ED5"/>
    <w:rsid w:val="00DB343D"/>
    <w:rsid w:val="00DB690B"/>
    <w:rsid w:val="00DB6C80"/>
    <w:rsid w:val="00DC5A83"/>
    <w:rsid w:val="00DC5C29"/>
    <w:rsid w:val="00DD1208"/>
    <w:rsid w:val="00DD37A9"/>
    <w:rsid w:val="00DD5795"/>
    <w:rsid w:val="00DD5BF6"/>
    <w:rsid w:val="00DD5E4B"/>
    <w:rsid w:val="00DD6EFE"/>
    <w:rsid w:val="00DE1367"/>
    <w:rsid w:val="00DE6A3B"/>
    <w:rsid w:val="00DF31DF"/>
    <w:rsid w:val="00DF4796"/>
    <w:rsid w:val="00DF66BE"/>
    <w:rsid w:val="00E001B9"/>
    <w:rsid w:val="00E05CA5"/>
    <w:rsid w:val="00E05F3F"/>
    <w:rsid w:val="00E13155"/>
    <w:rsid w:val="00E132E8"/>
    <w:rsid w:val="00E1515B"/>
    <w:rsid w:val="00E17929"/>
    <w:rsid w:val="00E2195F"/>
    <w:rsid w:val="00E22EF7"/>
    <w:rsid w:val="00E265F8"/>
    <w:rsid w:val="00E31203"/>
    <w:rsid w:val="00E31EBF"/>
    <w:rsid w:val="00E31FBE"/>
    <w:rsid w:val="00E32A71"/>
    <w:rsid w:val="00E33071"/>
    <w:rsid w:val="00E351B2"/>
    <w:rsid w:val="00E43156"/>
    <w:rsid w:val="00E4402B"/>
    <w:rsid w:val="00E46B84"/>
    <w:rsid w:val="00E51386"/>
    <w:rsid w:val="00E5303D"/>
    <w:rsid w:val="00E5343A"/>
    <w:rsid w:val="00E55050"/>
    <w:rsid w:val="00E56955"/>
    <w:rsid w:val="00E61885"/>
    <w:rsid w:val="00E62694"/>
    <w:rsid w:val="00E63FCE"/>
    <w:rsid w:val="00E6462E"/>
    <w:rsid w:val="00E64C0B"/>
    <w:rsid w:val="00E66182"/>
    <w:rsid w:val="00E669FC"/>
    <w:rsid w:val="00E67ED6"/>
    <w:rsid w:val="00E7105C"/>
    <w:rsid w:val="00E71E64"/>
    <w:rsid w:val="00E73355"/>
    <w:rsid w:val="00E80809"/>
    <w:rsid w:val="00E8292A"/>
    <w:rsid w:val="00E87443"/>
    <w:rsid w:val="00E91CDC"/>
    <w:rsid w:val="00E9312B"/>
    <w:rsid w:val="00E94EBB"/>
    <w:rsid w:val="00E95834"/>
    <w:rsid w:val="00E96840"/>
    <w:rsid w:val="00EA14E1"/>
    <w:rsid w:val="00EA1788"/>
    <w:rsid w:val="00EA22E3"/>
    <w:rsid w:val="00EA3026"/>
    <w:rsid w:val="00EA7A6B"/>
    <w:rsid w:val="00EB4685"/>
    <w:rsid w:val="00EB6100"/>
    <w:rsid w:val="00EB65E5"/>
    <w:rsid w:val="00EB798F"/>
    <w:rsid w:val="00EC0CDC"/>
    <w:rsid w:val="00EC1083"/>
    <w:rsid w:val="00EC1CEE"/>
    <w:rsid w:val="00EC3FCC"/>
    <w:rsid w:val="00EC44F7"/>
    <w:rsid w:val="00EC567A"/>
    <w:rsid w:val="00EC6742"/>
    <w:rsid w:val="00ED2F62"/>
    <w:rsid w:val="00ED4CFA"/>
    <w:rsid w:val="00ED51CB"/>
    <w:rsid w:val="00ED5D09"/>
    <w:rsid w:val="00ED6A4A"/>
    <w:rsid w:val="00ED76F1"/>
    <w:rsid w:val="00EE0113"/>
    <w:rsid w:val="00EE6A66"/>
    <w:rsid w:val="00EF1373"/>
    <w:rsid w:val="00EF4788"/>
    <w:rsid w:val="00EF49A4"/>
    <w:rsid w:val="00EF63C6"/>
    <w:rsid w:val="00EF7437"/>
    <w:rsid w:val="00F0254F"/>
    <w:rsid w:val="00F032B3"/>
    <w:rsid w:val="00F03942"/>
    <w:rsid w:val="00F11E21"/>
    <w:rsid w:val="00F14107"/>
    <w:rsid w:val="00F15EEF"/>
    <w:rsid w:val="00F219A1"/>
    <w:rsid w:val="00F21CED"/>
    <w:rsid w:val="00F24D22"/>
    <w:rsid w:val="00F2563F"/>
    <w:rsid w:val="00F25D13"/>
    <w:rsid w:val="00F30E22"/>
    <w:rsid w:val="00F34FEB"/>
    <w:rsid w:val="00F36BD6"/>
    <w:rsid w:val="00F40D11"/>
    <w:rsid w:val="00F4252D"/>
    <w:rsid w:val="00F44456"/>
    <w:rsid w:val="00F47618"/>
    <w:rsid w:val="00F54E37"/>
    <w:rsid w:val="00F57D5E"/>
    <w:rsid w:val="00F626E1"/>
    <w:rsid w:val="00F66853"/>
    <w:rsid w:val="00F670E6"/>
    <w:rsid w:val="00F67B05"/>
    <w:rsid w:val="00F67B10"/>
    <w:rsid w:val="00F67DE5"/>
    <w:rsid w:val="00F704F6"/>
    <w:rsid w:val="00F71352"/>
    <w:rsid w:val="00F809F1"/>
    <w:rsid w:val="00F8145A"/>
    <w:rsid w:val="00F835AD"/>
    <w:rsid w:val="00F84EEC"/>
    <w:rsid w:val="00F85420"/>
    <w:rsid w:val="00F90DD0"/>
    <w:rsid w:val="00F92E2B"/>
    <w:rsid w:val="00F93386"/>
    <w:rsid w:val="00F93B29"/>
    <w:rsid w:val="00F94C18"/>
    <w:rsid w:val="00F94EB2"/>
    <w:rsid w:val="00FA260D"/>
    <w:rsid w:val="00FA550F"/>
    <w:rsid w:val="00FA7DDF"/>
    <w:rsid w:val="00FB23E8"/>
    <w:rsid w:val="00FB37B2"/>
    <w:rsid w:val="00FB43FE"/>
    <w:rsid w:val="00FB47F3"/>
    <w:rsid w:val="00FB775C"/>
    <w:rsid w:val="00FC1420"/>
    <w:rsid w:val="00FC691C"/>
    <w:rsid w:val="00FC69F7"/>
    <w:rsid w:val="00FD416C"/>
    <w:rsid w:val="00FD41BC"/>
    <w:rsid w:val="00FD5C8C"/>
    <w:rsid w:val="00FE1E1E"/>
    <w:rsid w:val="00FE2095"/>
    <w:rsid w:val="00FE2FAC"/>
    <w:rsid w:val="00FE3B41"/>
    <w:rsid w:val="00FE6AC3"/>
    <w:rsid w:val="00FE6C21"/>
    <w:rsid w:val="00FF69F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3BCC7"/>
  <w15:docId w15:val="{75C8277C-2502-4621-8005-CAF46C31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FCC"/>
  </w:style>
  <w:style w:type="paragraph" w:styleId="Overskrift1">
    <w:name w:val="heading 1"/>
    <w:basedOn w:val="Normal"/>
    <w:next w:val="Normal"/>
    <w:link w:val="Overskrift1Tegn"/>
    <w:uiPriority w:val="9"/>
    <w:qFormat/>
    <w:rsid w:val="002F1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F19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42A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1896"/>
    <w:pPr>
      <w:ind w:left="720"/>
      <w:contextualSpacing/>
    </w:pPr>
  </w:style>
  <w:style w:type="paragraph" w:styleId="Bobletekst">
    <w:name w:val="Balloon Text"/>
    <w:basedOn w:val="Normal"/>
    <w:link w:val="BobletekstTegn"/>
    <w:uiPriority w:val="99"/>
    <w:semiHidden/>
    <w:unhideWhenUsed/>
    <w:rsid w:val="009D189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D1896"/>
    <w:rPr>
      <w:rFonts w:ascii="Tahoma" w:hAnsi="Tahoma" w:cs="Tahoma"/>
      <w:sz w:val="16"/>
      <w:szCs w:val="16"/>
    </w:rPr>
  </w:style>
  <w:style w:type="paragraph" w:styleId="Topptekst">
    <w:name w:val="header"/>
    <w:basedOn w:val="Normal"/>
    <w:link w:val="TopptekstTegn"/>
    <w:uiPriority w:val="99"/>
    <w:unhideWhenUsed/>
    <w:rsid w:val="00D84E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4EE3"/>
  </w:style>
  <w:style w:type="paragraph" w:styleId="Bunntekst">
    <w:name w:val="footer"/>
    <w:basedOn w:val="Normal"/>
    <w:link w:val="BunntekstTegn"/>
    <w:uiPriority w:val="99"/>
    <w:unhideWhenUsed/>
    <w:rsid w:val="00D84EE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4EE3"/>
  </w:style>
  <w:style w:type="character" w:customStyle="1" w:styleId="Overskrift1Tegn">
    <w:name w:val="Overskrift 1 Tegn"/>
    <w:basedOn w:val="Standardskriftforavsnitt"/>
    <w:link w:val="Overskrift1"/>
    <w:uiPriority w:val="9"/>
    <w:rsid w:val="002F194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2F1944"/>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link w:val="EndNoteBibliographyTitleTegn"/>
    <w:rsid w:val="009E620D"/>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9E620D"/>
    <w:rPr>
      <w:rFonts w:ascii="Calibri" w:hAnsi="Calibri"/>
      <w:noProof/>
      <w:lang w:val="en-US"/>
    </w:rPr>
  </w:style>
  <w:style w:type="paragraph" w:customStyle="1" w:styleId="EndNoteBibliography">
    <w:name w:val="EndNote Bibliography"/>
    <w:basedOn w:val="Normal"/>
    <w:link w:val="EndNoteBibliographyTegn"/>
    <w:rsid w:val="009E620D"/>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9E620D"/>
    <w:rPr>
      <w:rFonts w:ascii="Calibri" w:hAnsi="Calibri"/>
      <w:noProof/>
      <w:lang w:val="en-US"/>
    </w:rPr>
  </w:style>
  <w:style w:type="character" w:styleId="Hyperkobling">
    <w:name w:val="Hyperlink"/>
    <w:basedOn w:val="Standardskriftforavsnitt"/>
    <w:uiPriority w:val="99"/>
    <w:unhideWhenUsed/>
    <w:rsid w:val="009E620D"/>
    <w:rPr>
      <w:color w:val="0000FF" w:themeColor="hyperlink"/>
      <w:u w:val="single"/>
    </w:rPr>
  </w:style>
  <w:style w:type="paragraph" w:styleId="INNH1">
    <w:name w:val="toc 1"/>
    <w:basedOn w:val="Normal"/>
    <w:next w:val="Normal"/>
    <w:autoRedefine/>
    <w:uiPriority w:val="39"/>
    <w:unhideWhenUsed/>
    <w:rsid w:val="00F11E21"/>
    <w:pPr>
      <w:spacing w:before="120" w:after="0"/>
    </w:pPr>
    <w:rPr>
      <w:b/>
      <w:bCs/>
      <w:i/>
      <w:iCs/>
      <w:sz w:val="24"/>
      <w:szCs w:val="24"/>
    </w:rPr>
  </w:style>
  <w:style w:type="paragraph" w:styleId="INNH2">
    <w:name w:val="toc 2"/>
    <w:basedOn w:val="Normal"/>
    <w:next w:val="Normal"/>
    <w:autoRedefine/>
    <w:uiPriority w:val="39"/>
    <w:unhideWhenUsed/>
    <w:rsid w:val="00F11E21"/>
    <w:pPr>
      <w:spacing w:before="120" w:after="0"/>
      <w:ind w:left="220"/>
    </w:pPr>
    <w:rPr>
      <w:b/>
      <w:bCs/>
    </w:rPr>
  </w:style>
  <w:style w:type="paragraph" w:styleId="INNH3">
    <w:name w:val="toc 3"/>
    <w:basedOn w:val="Normal"/>
    <w:next w:val="Normal"/>
    <w:autoRedefine/>
    <w:uiPriority w:val="39"/>
    <w:unhideWhenUsed/>
    <w:rsid w:val="00F11E21"/>
    <w:pPr>
      <w:spacing w:after="0"/>
      <w:ind w:left="440"/>
    </w:pPr>
    <w:rPr>
      <w:sz w:val="20"/>
      <w:szCs w:val="20"/>
    </w:rPr>
  </w:style>
  <w:style w:type="paragraph" w:styleId="INNH4">
    <w:name w:val="toc 4"/>
    <w:basedOn w:val="Normal"/>
    <w:next w:val="Normal"/>
    <w:autoRedefine/>
    <w:uiPriority w:val="39"/>
    <w:unhideWhenUsed/>
    <w:rsid w:val="00F11E21"/>
    <w:pPr>
      <w:spacing w:after="0"/>
      <w:ind w:left="660"/>
    </w:pPr>
    <w:rPr>
      <w:sz w:val="20"/>
      <w:szCs w:val="20"/>
    </w:rPr>
  </w:style>
  <w:style w:type="paragraph" w:styleId="INNH5">
    <w:name w:val="toc 5"/>
    <w:basedOn w:val="Normal"/>
    <w:next w:val="Normal"/>
    <w:autoRedefine/>
    <w:uiPriority w:val="39"/>
    <w:unhideWhenUsed/>
    <w:rsid w:val="00F11E21"/>
    <w:pPr>
      <w:spacing w:after="0"/>
      <w:ind w:left="880"/>
    </w:pPr>
    <w:rPr>
      <w:sz w:val="20"/>
      <w:szCs w:val="20"/>
    </w:rPr>
  </w:style>
  <w:style w:type="paragraph" w:styleId="INNH6">
    <w:name w:val="toc 6"/>
    <w:basedOn w:val="Normal"/>
    <w:next w:val="Normal"/>
    <w:autoRedefine/>
    <w:uiPriority w:val="39"/>
    <w:unhideWhenUsed/>
    <w:rsid w:val="00F11E21"/>
    <w:pPr>
      <w:spacing w:after="0"/>
      <w:ind w:left="1100"/>
    </w:pPr>
    <w:rPr>
      <w:sz w:val="20"/>
      <w:szCs w:val="20"/>
    </w:rPr>
  </w:style>
  <w:style w:type="paragraph" w:styleId="INNH7">
    <w:name w:val="toc 7"/>
    <w:basedOn w:val="Normal"/>
    <w:next w:val="Normal"/>
    <w:autoRedefine/>
    <w:uiPriority w:val="39"/>
    <w:unhideWhenUsed/>
    <w:rsid w:val="00F11E21"/>
    <w:pPr>
      <w:spacing w:after="0"/>
      <w:ind w:left="1320"/>
    </w:pPr>
    <w:rPr>
      <w:sz w:val="20"/>
      <w:szCs w:val="20"/>
    </w:rPr>
  </w:style>
  <w:style w:type="paragraph" w:styleId="INNH8">
    <w:name w:val="toc 8"/>
    <w:basedOn w:val="Normal"/>
    <w:next w:val="Normal"/>
    <w:autoRedefine/>
    <w:uiPriority w:val="39"/>
    <w:unhideWhenUsed/>
    <w:rsid w:val="00F11E21"/>
    <w:pPr>
      <w:spacing w:after="0"/>
      <w:ind w:left="1540"/>
    </w:pPr>
    <w:rPr>
      <w:sz w:val="20"/>
      <w:szCs w:val="20"/>
    </w:rPr>
  </w:style>
  <w:style w:type="paragraph" w:styleId="INNH9">
    <w:name w:val="toc 9"/>
    <w:basedOn w:val="Normal"/>
    <w:next w:val="Normal"/>
    <w:autoRedefine/>
    <w:uiPriority w:val="39"/>
    <w:unhideWhenUsed/>
    <w:rsid w:val="00F11E21"/>
    <w:pPr>
      <w:spacing w:after="0"/>
      <w:ind w:left="1760"/>
    </w:pPr>
    <w:rPr>
      <w:sz w:val="20"/>
      <w:szCs w:val="20"/>
    </w:rPr>
  </w:style>
  <w:style w:type="character" w:styleId="Merknadsreferanse">
    <w:name w:val="annotation reference"/>
    <w:basedOn w:val="Standardskriftforavsnitt"/>
    <w:uiPriority w:val="99"/>
    <w:semiHidden/>
    <w:unhideWhenUsed/>
    <w:rsid w:val="00F8145A"/>
    <w:rPr>
      <w:sz w:val="16"/>
      <w:szCs w:val="16"/>
    </w:rPr>
  </w:style>
  <w:style w:type="paragraph" w:styleId="Merknadstekst">
    <w:name w:val="annotation text"/>
    <w:basedOn w:val="Normal"/>
    <w:link w:val="MerknadstekstTegn"/>
    <w:uiPriority w:val="99"/>
    <w:semiHidden/>
    <w:unhideWhenUsed/>
    <w:rsid w:val="00F8145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8145A"/>
    <w:rPr>
      <w:sz w:val="20"/>
      <w:szCs w:val="20"/>
    </w:rPr>
  </w:style>
  <w:style w:type="paragraph" w:styleId="Kommentaremne">
    <w:name w:val="annotation subject"/>
    <w:basedOn w:val="Merknadstekst"/>
    <w:next w:val="Merknadstekst"/>
    <w:link w:val="KommentaremneTegn"/>
    <w:uiPriority w:val="99"/>
    <w:semiHidden/>
    <w:unhideWhenUsed/>
    <w:rsid w:val="00F8145A"/>
    <w:rPr>
      <w:b/>
      <w:bCs/>
    </w:rPr>
  </w:style>
  <w:style w:type="character" w:customStyle="1" w:styleId="KommentaremneTegn">
    <w:name w:val="Kommentaremne Tegn"/>
    <w:basedOn w:val="MerknadstekstTegn"/>
    <w:link w:val="Kommentaremne"/>
    <w:uiPriority w:val="99"/>
    <w:semiHidden/>
    <w:rsid w:val="00F8145A"/>
    <w:rPr>
      <w:b/>
      <w:bCs/>
      <w:sz w:val="20"/>
      <w:szCs w:val="20"/>
    </w:rPr>
  </w:style>
  <w:style w:type="paragraph" w:styleId="Bildetekst">
    <w:name w:val="caption"/>
    <w:basedOn w:val="Normal"/>
    <w:next w:val="Normal"/>
    <w:uiPriority w:val="35"/>
    <w:unhideWhenUsed/>
    <w:qFormat/>
    <w:rsid w:val="00E001B9"/>
    <w:pPr>
      <w:spacing w:line="240" w:lineRule="auto"/>
    </w:pPr>
    <w:rPr>
      <w:b/>
      <w:bCs/>
      <w:color w:val="4F81BD" w:themeColor="accent1"/>
      <w:sz w:val="18"/>
      <w:szCs w:val="18"/>
    </w:rPr>
  </w:style>
  <w:style w:type="paragraph" w:styleId="Figurliste">
    <w:name w:val="table of figures"/>
    <w:basedOn w:val="Normal"/>
    <w:next w:val="Normal"/>
    <w:uiPriority w:val="99"/>
    <w:unhideWhenUsed/>
    <w:rsid w:val="00657A02"/>
    <w:pPr>
      <w:spacing w:after="0"/>
    </w:pPr>
    <w:rPr>
      <w:i/>
      <w:iCs/>
      <w:sz w:val="20"/>
      <w:szCs w:val="20"/>
    </w:rPr>
  </w:style>
  <w:style w:type="paragraph" w:styleId="Fotnotetekst">
    <w:name w:val="footnote text"/>
    <w:basedOn w:val="Normal"/>
    <w:link w:val="FotnotetekstTegn"/>
    <w:uiPriority w:val="99"/>
    <w:unhideWhenUsed/>
    <w:rsid w:val="00DB14B2"/>
    <w:pPr>
      <w:spacing w:after="0" w:line="240" w:lineRule="auto"/>
    </w:pPr>
    <w:rPr>
      <w:rFonts w:eastAsiaTheme="minorEastAsia"/>
      <w:sz w:val="20"/>
      <w:szCs w:val="20"/>
      <w:lang w:eastAsia="nb-NO"/>
    </w:rPr>
  </w:style>
  <w:style w:type="character" w:customStyle="1" w:styleId="FotnotetekstTegn">
    <w:name w:val="Fotnotetekst Tegn"/>
    <w:basedOn w:val="Standardskriftforavsnitt"/>
    <w:link w:val="Fotnotetekst"/>
    <w:uiPriority w:val="99"/>
    <w:rsid w:val="00DB14B2"/>
    <w:rPr>
      <w:rFonts w:eastAsiaTheme="minorEastAsia"/>
      <w:sz w:val="20"/>
      <w:szCs w:val="20"/>
      <w:lang w:eastAsia="nb-NO"/>
    </w:rPr>
  </w:style>
  <w:style w:type="character" w:styleId="Fotnotereferanse">
    <w:name w:val="footnote reference"/>
    <w:basedOn w:val="Standardskriftforavsnitt"/>
    <w:uiPriority w:val="99"/>
    <w:unhideWhenUsed/>
    <w:rsid w:val="00DB14B2"/>
    <w:rPr>
      <w:vertAlign w:val="superscript"/>
    </w:rPr>
  </w:style>
  <w:style w:type="character" w:customStyle="1" w:styleId="email1">
    <w:name w:val="email1"/>
    <w:basedOn w:val="Standardskriftforavsnitt"/>
    <w:rsid w:val="006E2874"/>
  </w:style>
  <w:style w:type="character" w:customStyle="1" w:styleId="person">
    <w:name w:val="person"/>
    <w:basedOn w:val="Standardskriftforavsnitt"/>
    <w:rsid w:val="006E2874"/>
  </w:style>
  <w:style w:type="character" w:customStyle="1" w:styleId="corresponding2">
    <w:name w:val="corresponding2"/>
    <w:basedOn w:val="Standardskriftforavsnitt"/>
    <w:rsid w:val="006E2874"/>
  </w:style>
  <w:style w:type="character" w:customStyle="1" w:styleId="close3">
    <w:name w:val="close3"/>
    <w:basedOn w:val="Standardskriftforavsnitt"/>
    <w:rsid w:val="006E2874"/>
    <w:rPr>
      <w:vanish w:val="0"/>
      <w:webHidden w:val="0"/>
      <w:color w:val="FFFFFF"/>
      <w:specVanish w:val="0"/>
    </w:rPr>
  </w:style>
  <w:style w:type="character" w:customStyle="1" w:styleId="Overskrift3Tegn">
    <w:name w:val="Overskrift 3 Tegn"/>
    <w:basedOn w:val="Standardskriftforavsnitt"/>
    <w:link w:val="Overskrift3"/>
    <w:uiPriority w:val="9"/>
    <w:rsid w:val="00942A56"/>
    <w:rPr>
      <w:rFonts w:asciiTheme="majorHAnsi" w:eastAsiaTheme="majorEastAsia" w:hAnsiTheme="majorHAnsi" w:cstheme="majorBidi"/>
      <w:b/>
      <w:bCs/>
      <w:color w:val="4F81BD" w:themeColor="accent1"/>
    </w:rPr>
  </w:style>
  <w:style w:type="character" w:styleId="Fulgthyperkobling">
    <w:name w:val="FollowedHyperlink"/>
    <w:basedOn w:val="Standardskriftforavsnitt"/>
    <w:uiPriority w:val="99"/>
    <w:semiHidden/>
    <w:unhideWhenUsed/>
    <w:rsid w:val="00A74AE0"/>
    <w:rPr>
      <w:color w:val="800080" w:themeColor="followedHyperlink"/>
      <w:u w:val="single"/>
    </w:rPr>
  </w:style>
  <w:style w:type="paragraph" w:styleId="Ingenmellomrom">
    <w:name w:val="No Spacing"/>
    <w:uiPriority w:val="1"/>
    <w:qFormat/>
    <w:rsid w:val="00A229D6"/>
    <w:pPr>
      <w:spacing w:after="0" w:line="240" w:lineRule="auto"/>
    </w:pPr>
  </w:style>
  <w:style w:type="table" w:styleId="Tabellrutenett">
    <w:name w:val="Table Grid"/>
    <w:basedOn w:val="Vanligtabell"/>
    <w:uiPriority w:val="59"/>
    <w:rsid w:val="009B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rutenett3-uthevingsfarge1">
    <w:name w:val="Medium Grid 3 Accent 1"/>
    <w:basedOn w:val="Vanligtabell"/>
    <w:uiPriority w:val="69"/>
    <w:rsid w:val="007A47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skyggelegging2-uthevingsfarge1">
    <w:name w:val="Medium Shading 2 Accent 1"/>
    <w:basedOn w:val="Vanligtabell"/>
    <w:uiPriority w:val="64"/>
    <w:rsid w:val="002538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4F46EA"/>
    <w:pPr>
      <w:spacing w:after="0" w:line="240" w:lineRule="auto"/>
    </w:pPr>
    <w:rPr>
      <w:rFonts w:ascii="Times New Roman" w:hAnsi="Times New Roman" w:cs="Times New Roman"/>
      <w:sz w:val="24"/>
      <w:szCs w:val="24"/>
      <w:lang w:eastAsia="nb-NO"/>
    </w:rPr>
  </w:style>
  <w:style w:type="paragraph" w:styleId="Sluttnotetekst">
    <w:name w:val="endnote text"/>
    <w:basedOn w:val="Normal"/>
    <w:link w:val="SluttnotetekstTegn"/>
    <w:uiPriority w:val="99"/>
    <w:semiHidden/>
    <w:unhideWhenUsed/>
    <w:rsid w:val="00A14C5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A14C56"/>
    <w:rPr>
      <w:sz w:val="20"/>
      <w:szCs w:val="20"/>
    </w:rPr>
  </w:style>
  <w:style w:type="character" w:styleId="Sluttnotereferanse">
    <w:name w:val="endnote reference"/>
    <w:basedOn w:val="Standardskriftforavsnitt"/>
    <w:uiPriority w:val="99"/>
    <w:semiHidden/>
    <w:unhideWhenUsed/>
    <w:rsid w:val="00A14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2055">
      <w:bodyDiv w:val="1"/>
      <w:marLeft w:val="0"/>
      <w:marRight w:val="0"/>
      <w:marTop w:val="0"/>
      <w:marBottom w:val="0"/>
      <w:divBdr>
        <w:top w:val="none" w:sz="0" w:space="0" w:color="auto"/>
        <w:left w:val="none" w:sz="0" w:space="0" w:color="auto"/>
        <w:bottom w:val="none" w:sz="0" w:space="0" w:color="auto"/>
        <w:right w:val="none" w:sz="0" w:space="0" w:color="auto"/>
      </w:divBdr>
    </w:div>
    <w:div w:id="130952143">
      <w:bodyDiv w:val="1"/>
      <w:marLeft w:val="0"/>
      <w:marRight w:val="0"/>
      <w:marTop w:val="0"/>
      <w:marBottom w:val="0"/>
      <w:divBdr>
        <w:top w:val="none" w:sz="0" w:space="0" w:color="auto"/>
        <w:left w:val="none" w:sz="0" w:space="0" w:color="auto"/>
        <w:bottom w:val="none" w:sz="0" w:space="0" w:color="auto"/>
        <w:right w:val="none" w:sz="0" w:space="0" w:color="auto"/>
      </w:divBdr>
    </w:div>
    <w:div w:id="156653226">
      <w:bodyDiv w:val="1"/>
      <w:marLeft w:val="0"/>
      <w:marRight w:val="0"/>
      <w:marTop w:val="0"/>
      <w:marBottom w:val="0"/>
      <w:divBdr>
        <w:top w:val="none" w:sz="0" w:space="0" w:color="auto"/>
        <w:left w:val="none" w:sz="0" w:space="0" w:color="auto"/>
        <w:bottom w:val="none" w:sz="0" w:space="0" w:color="auto"/>
        <w:right w:val="none" w:sz="0" w:space="0" w:color="auto"/>
      </w:divBdr>
      <w:divsChild>
        <w:div w:id="683439626">
          <w:marLeft w:val="0"/>
          <w:marRight w:val="0"/>
          <w:marTop w:val="0"/>
          <w:marBottom w:val="0"/>
          <w:divBdr>
            <w:top w:val="none" w:sz="0" w:space="0" w:color="auto"/>
            <w:left w:val="none" w:sz="0" w:space="0" w:color="auto"/>
            <w:bottom w:val="none" w:sz="0" w:space="0" w:color="auto"/>
            <w:right w:val="none" w:sz="0" w:space="0" w:color="auto"/>
          </w:divBdr>
          <w:divsChild>
            <w:div w:id="1409309416">
              <w:marLeft w:val="0"/>
              <w:marRight w:val="0"/>
              <w:marTop w:val="0"/>
              <w:marBottom w:val="0"/>
              <w:divBdr>
                <w:top w:val="none" w:sz="0" w:space="0" w:color="auto"/>
                <w:left w:val="none" w:sz="0" w:space="0" w:color="auto"/>
                <w:bottom w:val="none" w:sz="0" w:space="0" w:color="auto"/>
                <w:right w:val="none" w:sz="0" w:space="0" w:color="auto"/>
              </w:divBdr>
              <w:divsChild>
                <w:div w:id="321203168">
                  <w:marLeft w:val="0"/>
                  <w:marRight w:val="0"/>
                  <w:marTop w:val="0"/>
                  <w:marBottom w:val="0"/>
                  <w:divBdr>
                    <w:top w:val="none" w:sz="0" w:space="0" w:color="auto"/>
                    <w:left w:val="none" w:sz="0" w:space="0" w:color="auto"/>
                    <w:bottom w:val="none" w:sz="0" w:space="0" w:color="auto"/>
                    <w:right w:val="none" w:sz="0" w:space="0" w:color="auto"/>
                  </w:divBdr>
                  <w:divsChild>
                    <w:div w:id="1449543479">
                      <w:marLeft w:val="0"/>
                      <w:marRight w:val="0"/>
                      <w:marTop w:val="0"/>
                      <w:marBottom w:val="0"/>
                      <w:divBdr>
                        <w:top w:val="none" w:sz="0" w:space="0" w:color="auto"/>
                        <w:left w:val="none" w:sz="0" w:space="0" w:color="auto"/>
                        <w:bottom w:val="none" w:sz="0" w:space="0" w:color="auto"/>
                        <w:right w:val="none" w:sz="0" w:space="0" w:color="auto"/>
                      </w:divBdr>
                      <w:divsChild>
                        <w:div w:id="1116019276">
                          <w:marLeft w:val="0"/>
                          <w:marRight w:val="0"/>
                          <w:marTop w:val="0"/>
                          <w:marBottom w:val="0"/>
                          <w:divBdr>
                            <w:top w:val="none" w:sz="0" w:space="0" w:color="auto"/>
                            <w:left w:val="none" w:sz="0" w:space="0" w:color="auto"/>
                            <w:bottom w:val="none" w:sz="0" w:space="0" w:color="auto"/>
                            <w:right w:val="none" w:sz="0" w:space="0" w:color="auto"/>
                          </w:divBdr>
                          <w:divsChild>
                            <w:div w:id="175272598">
                              <w:marLeft w:val="0"/>
                              <w:marRight w:val="0"/>
                              <w:marTop w:val="0"/>
                              <w:marBottom w:val="0"/>
                              <w:divBdr>
                                <w:top w:val="none" w:sz="0" w:space="0" w:color="auto"/>
                                <w:left w:val="none" w:sz="0" w:space="0" w:color="auto"/>
                                <w:bottom w:val="none" w:sz="0" w:space="0" w:color="auto"/>
                                <w:right w:val="none" w:sz="0" w:space="0" w:color="auto"/>
                              </w:divBdr>
                              <w:divsChild>
                                <w:div w:id="586966587">
                                  <w:marLeft w:val="0"/>
                                  <w:marRight w:val="0"/>
                                  <w:marTop w:val="0"/>
                                  <w:marBottom w:val="0"/>
                                  <w:divBdr>
                                    <w:top w:val="none" w:sz="0" w:space="0" w:color="auto"/>
                                    <w:left w:val="none" w:sz="0" w:space="0" w:color="auto"/>
                                    <w:bottom w:val="none" w:sz="0" w:space="0" w:color="auto"/>
                                    <w:right w:val="none" w:sz="0" w:space="0" w:color="auto"/>
                                  </w:divBdr>
                                </w:div>
                              </w:divsChild>
                            </w:div>
                            <w:div w:id="1505438516">
                              <w:marLeft w:val="0"/>
                              <w:marRight w:val="0"/>
                              <w:marTop w:val="0"/>
                              <w:marBottom w:val="0"/>
                              <w:divBdr>
                                <w:top w:val="none" w:sz="0" w:space="0" w:color="auto"/>
                                <w:left w:val="none" w:sz="0" w:space="0" w:color="auto"/>
                                <w:bottom w:val="none" w:sz="0" w:space="0" w:color="auto"/>
                                <w:right w:val="none" w:sz="0" w:space="0" w:color="auto"/>
                              </w:divBdr>
                              <w:divsChild>
                                <w:div w:id="156194297">
                                  <w:marLeft w:val="0"/>
                                  <w:marRight w:val="0"/>
                                  <w:marTop w:val="0"/>
                                  <w:marBottom w:val="0"/>
                                  <w:divBdr>
                                    <w:top w:val="none" w:sz="0" w:space="0" w:color="auto"/>
                                    <w:left w:val="none" w:sz="0" w:space="0" w:color="auto"/>
                                    <w:bottom w:val="none" w:sz="0" w:space="0" w:color="auto"/>
                                    <w:right w:val="none" w:sz="0" w:space="0" w:color="auto"/>
                                  </w:divBdr>
                                </w:div>
                              </w:divsChild>
                            </w:div>
                            <w:div w:id="110367405">
                              <w:marLeft w:val="0"/>
                              <w:marRight w:val="0"/>
                              <w:marTop w:val="0"/>
                              <w:marBottom w:val="0"/>
                              <w:divBdr>
                                <w:top w:val="none" w:sz="0" w:space="0" w:color="auto"/>
                                <w:left w:val="none" w:sz="0" w:space="0" w:color="auto"/>
                                <w:bottom w:val="none" w:sz="0" w:space="0" w:color="auto"/>
                                <w:right w:val="none" w:sz="0" w:space="0" w:color="auto"/>
                              </w:divBdr>
                              <w:divsChild>
                                <w:div w:id="1972514983">
                                  <w:marLeft w:val="0"/>
                                  <w:marRight w:val="0"/>
                                  <w:marTop w:val="0"/>
                                  <w:marBottom w:val="0"/>
                                  <w:divBdr>
                                    <w:top w:val="none" w:sz="0" w:space="0" w:color="auto"/>
                                    <w:left w:val="none" w:sz="0" w:space="0" w:color="auto"/>
                                    <w:bottom w:val="none" w:sz="0" w:space="0" w:color="auto"/>
                                    <w:right w:val="none" w:sz="0" w:space="0" w:color="auto"/>
                                  </w:divBdr>
                                </w:div>
                              </w:divsChild>
                            </w:div>
                            <w:div w:id="1763798470">
                              <w:marLeft w:val="0"/>
                              <w:marRight w:val="0"/>
                              <w:marTop w:val="0"/>
                              <w:marBottom w:val="0"/>
                              <w:divBdr>
                                <w:top w:val="none" w:sz="0" w:space="0" w:color="auto"/>
                                <w:left w:val="none" w:sz="0" w:space="0" w:color="auto"/>
                                <w:bottom w:val="none" w:sz="0" w:space="0" w:color="auto"/>
                                <w:right w:val="none" w:sz="0" w:space="0" w:color="auto"/>
                              </w:divBdr>
                              <w:divsChild>
                                <w:div w:id="1899509983">
                                  <w:marLeft w:val="0"/>
                                  <w:marRight w:val="0"/>
                                  <w:marTop w:val="0"/>
                                  <w:marBottom w:val="0"/>
                                  <w:divBdr>
                                    <w:top w:val="none" w:sz="0" w:space="0" w:color="auto"/>
                                    <w:left w:val="none" w:sz="0" w:space="0" w:color="auto"/>
                                    <w:bottom w:val="none" w:sz="0" w:space="0" w:color="auto"/>
                                    <w:right w:val="none" w:sz="0" w:space="0" w:color="auto"/>
                                  </w:divBdr>
                                </w:div>
                              </w:divsChild>
                            </w:div>
                            <w:div w:id="591668557">
                              <w:marLeft w:val="0"/>
                              <w:marRight w:val="0"/>
                              <w:marTop w:val="0"/>
                              <w:marBottom w:val="0"/>
                              <w:divBdr>
                                <w:top w:val="none" w:sz="0" w:space="0" w:color="auto"/>
                                <w:left w:val="none" w:sz="0" w:space="0" w:color="auto"/>
                                <w:bottom w:val="none" w:sz="0" w:space="0" w:color="auto"/>
                                <w:right w:val="none" w:sz="0" w:space="0" w:color="auto"/>
                              </w:divBdr>
                              <w:divsChild>
                                <w:div w:id="1565603077">
                                  <w:marLeft w:val="0"/>
                                  <w:marRight w:val="0"/>
                                  <w:marTop w:val="0"/>
                                  <w:marBottom w:val="0"/>
                                  <w:divBdr>
                                    <w:top w:val="none" w:sz="0" w:space="0" w:color="auto"/>
                                    <w:left w:val="none" w:sz="0" w:space="0" w:color="auto"/>
                                    <w:bottom w:val="none" w:sz="0" w:space="0" w:color="auto"/>
                                    <w:right w:val="none" w:sz="0" w:space="0" w:color="auto"/>
                                  </w:divBdr>
                                </w:div>
                              </w:divsChild>
                            </w:div>
                            <w:div w:id="1387756817">
                              <w:marLeft w:val="0"/>
                              <w:marRight w:val="0"/>
                              <w:marTop w:val="0"/>
                              <w:marBottom w:val="0"/>
                              <w:divBdr>
                                <w:top w:val="none" w:sz="0" w:space="0" w:color="auto"/>
                                <w:left w:val="none" w:sz="0" w:space="0" w:color="auto"/>
                                <w:bottom w:val="none" w:sz="0" w:space="0" w:color="auto"/>
                                <w:right w:val="none" w:sz="0" w:space="0" w:color="auto"/>
                              </w:divBdr>
                              <w:divsChild>
                                <w:div w:id="1432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364652">
      <w:bodyDiv w:val="1"/>
      <w:marLeft w:val="0"/>
      <w:marRight w:val="0"/>
      <w:marTop w:val="0"/>
      <w:marBottom w:val="0"/>
      <w:divBdr>
        <w:top w:val="none" w:sz="0" w:space="0" w:color="auto"/>
        <w:left w:val="none" w:sz="0" w:space="0" w:color="auto"/>
        <w:bottom w:val="none" w:sz="0" w:space="0" w:color="auto"/>
        <w:right w:val="none" w:sz="0" w:space="0" w:color="auto"/>
      </w:divBdr>
    </w:div>
    <w:div w:id="732509724">
      <w:bodyDiv w:val="1"/>
      <w:marLeft w:val="0"/>
      <w:marRight w:val="0"/>
      <w:marTop w:val="0"/>
      <w:marBottom w:val="0"/>
      <w:divBdr>
        <w:top w:val="none" w:sz="0" w:space="0" w:color="auto"/>
        <w:left w:val="none" w:sz="0" w:space="0" w:color="auto"/>
        <w:bottom w:val="none" w:sz="0" w:space="0" w:color="auto"/>
        <w:right w:val="none" w:sz="0" w:space="0" w:color="auto"/>
      </w:divBdr>
    </w:div>
    <w:div w:id="1578057010">
      <w:bodyDiv w:val="1"/>
      <w:marLeft w:val="0"/>
      <w:marRight w:val="0"/>
      <w:marTop w:val="0"/>
      <w:marBottom w:val="0"/>
      <w:divBdr>
        <w:top w:val="none" w:sz="0" w:space="0" w:color="auto"/>
        <w:left w:val="none" w:sz="0" w:space="0" w:color="auto"/>
        <w:bottom w:val="none" w:sz="0" w:space="0" w:color="auto"/>
        <w:right w:val="none" w:sz="0" w:space="0" w:color="auto"/>
      </w:divBdr>
      <w:divsChild>
        <w:div w:id="2051803379">
          <w:marLeft w:val="0"/>
          <w:marRight w:val="0"/>
          <w:marTop w:val="0"/>
          <w:marBottom w:val="0"/>
          <w:divBdr>
            <w:top w:val="none" w:sz="0" w:space="0" w:color="auto"/>
            <w:left w:val="single" w:sz="6" w:space="0" w:color="CCCCCC"/>
            <w:bottom w:val="none" w:sz="0" w:space="0" w:color="auto"/>
            <w:right w:val="single" w:sz="6" w:space="0" w:color="CCCCCC"/>
          </w:divBdr>
          <w:divsChild>
            <w:div w:id="185867816">
              <w:marLeft w:val="0"/>
              <w:marRight w:val="0"/>
              <w:marTop w:val="0"/>
              <w:marBottom w:val="0"/>
              <w:divBdr>
                <w:top w:val="none" w:sz="0" w:space="0" w:color="auto"/>
                <w:left w:val="none" w:sz="0" w:space="0" w:color="auto"/>
                <w:bottom w:val="none" w:sz="0" w:space="0" w:color="auto"/>
                <w:right w:val="none" w:sz="0" w:space="0" w:color="auto"/>
              </w:divBdr>
              <w:divsChild>
                <w:div w:id="450902704">
                  <w:marLeft w:val="0"/>
                  <w:marRight w:val="0"/>
                  <w:marTop w:val="0"/>
                  <w:marBottom w:val="96"/>
                  <w:divBdr>
                    <w:top w:val="none" w:sz="0" w:space="0" w:color="auto"/>
                    <w:left w:val="none" w:sz="0" w:space="0" w:color="auto"/>
                    <w:bottom w:val="none" w:sz="0" w:space="0" w:color="auto"/>
                    <w:right w:val="none" w:sz="0" w:space="0" w:color="auto"/>
                  </w:divBdr>
                </w:div>
                <w:div w:id="48143334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725525877">
      <w:bodyDiv w:val="1"/>
      <w:marLeft w:val="0"/>
      <w:marRight w:val="0"/>
      <w:marTop w:val="0"/>
      <w:marBottom w:val="0"/>
      <w:divBdr>
        <w:top w:val="none" w:sz="0" w:space="0" w:color="auto"/>
        <w:left w:val="none" w:sz="0" w:space="0" w:color="auto"/>
        <w:bottom w:val="none" w:sz="0" w:space="0" w:color="auto"/>
        <w:right w:val="none" w:sz="0" w:space="0" w:color="auto"/>
      </w:divBdr>
    </w:div>
    <w:div w:id="1859197103">
      <w:bodyDiv w:val="1"/>
      <w:marLeft w:val="0"/>
      <w:marRight w:val="0"/>
      <w:marTop w:val="0"/>
      <w:marBottom w:val="0"/>
      <w:divBdr>
        <w:top w:val="none" w:sz="0" w:space="0" w:color="auto"/>
        <w:left w:val="none" w:sz="0" w:space="0" w:color="auto"/>
        <w:bottom w:val="none" w:sz="0" w:space="0" w:color="auto"/>
        <w:right w:val="none" w:sz="0" w:space="0" w:color="auto"/>
      </w:divBdr>
    </w:div>
    <w:div w:id="1863398354">
      <w:bodyDiv w:val="1"/>
      <w:marLeft w:val="0"/>
      <w:marRight w:val="0"/>
      <w:marTop w:val="0"/>
      <w:marBottom w:val="0"/>
      <w:divBdr>
        <w:top w:val="none" w:sz="0" w:space="0" w:color="auto"/>
        <w:left w:val="none" w:sz="0" w:space="0" w:color="auto"/>
        <w:bottom w:val="none" w:sz="0" w:space="0" w:color="auto"/>
        <w:right w:val="none" w:sz="0" w:space="0" w:color="auto"/>
      </w:divBdr>
    </w:div>
    <w:div w:id="2004890355">
      <w:bodyDiv w:val="1"/>
      <w:marLeft w:val="0"/>
      <w:marRight w:val="0"/>
      <w:marTop w:val="0"/>
      <w:marBottom w:val="0"/>
      <w:divBdr>
        <w:top w:val="none" w:sz="0" w:space="0" w:color="auto"/>
        <w:left w:val="none" w:sz="0" w:space="0" w:color="auto"/>
        <w:bottom w:val="none" w:sz="0" w:space="0" w:color="auto"/>
        <w:right w:val="none" w:sz="0" w:space="0" w:color="auto"/>
      </w:divBdr>
    </w:div>
    <w:div w:id="213975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unn.no/tidsskrift_for_omsorgsforskning" TargetMode="External"/><Relationship Id="rId13" Type="http://schemas.openxmlformats.org/officeDocument/2006/relationships/hyperlink" Target="http://ast.dk/Page_Pic/pdf/Samlet_rapport_FHB_10032011_11_03_2011_08_41.pdf" TargetMode="External"/><Relationship Id="rId18" Type="http://schemas.openxmlformats.org/officeDocument/2006/relationships/hyperlink" Target="http://www.regjeringen.no/pages/2206374/PDFS/STM200820090047000DDDPDFS.pdf" TargetMode="External"/><Relationship Id="rId26" Type="http://schemas.openxmlformats.org/officeDocument/2006/relationships/hyperlink" Target="https://www.ssb.no/offentlig-sektor/artikler-og-publikasjoner/_attachment/225199?_ts=14ce4c230d0" TargetMode="External"/><Relationship Id="rId39" Type="http://schemas.openxmlformats.org/officeDocument/2006/relationships/hyperlink" Target="http://link.springer.com/article/10.1007%2Fs00391-007-0470-2" TargetMode="External"/><Relationship Id="rId3" Type="http://schemas.openxmlformats.org/officeDocument/2006/relationships/styles" Target="styles.xml"/><Relationship Id="rId21" Type="http://schemas.openxmlformats.org/officeDocument/2006/relationships/hyperlink" Target="https://lovdata.no/dokument/NL/lov/2011-06-24-29" TargetMode="External"/><Relationship Id="rId34" Type="http://schemas.openxmlformats.org/officeDocument/2006/relationships/hyperlink" Target="https://www.stortinget.no/globalassets/pdf/innstillinger/stortinget/2012-2013/inns-201213-477.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t.dk/Page_Pic/pdf/Samlet_rapport_FHB_10032011_11_03_2011_08_41.pdf" TargetMode="External"/><Relationship Id="rId17" Type="http://schemas.openxmlformats.org/officeDocument/2006/relationships/hyperlink" Target="http://www.ncbi.nlm.nih.gov/pmc/articles/PMC2690184/" TargetMode="External"/><Relationship Id="rId25" Type="http://schemas.openxmlformats.org/officeDocument/2006/relationships/hyperlink" Target="https://www.ssb.no/offentlig-sektor/artikler-og-publikasjoner/_attachment/225199?_ts=14ce4c230d0" TargetMode="External"/><Relationship Id="rId33" Type="http://schemas.openxmlformats.org/officeDocument/2006/relationships/hyperlink" Target="https://www.ssb.no/statistikkbanken/vardok/vardok.asp?id=26053&amp;maintable=Kostra3KAFinansi&amp;contents=CRC3360075391&amp;VarText=Netto+l%E5negjeld&amp;tilbake=1&amp;planguage=0" TargetMode="External"/><Relationship Id="rId38" Type="http://schemas.openxmlformats.org/officeDocument/2006/relationships/hyperlink" Target="http://dx.doi.org/10.1155/2014/640583" TargetMode="External"/><Relationship Id="rId2" Type="http://schemas.openxmlformats.org/officeDocument/2006/relationships/numbering" Target="numbering.xml"/><Relationship Id="rId16" Type="http://schemas.openxmlformats.org/officeDocument/2006/relationships/hyperlink" Target="http://hdl.handle.net/11250/217478" TargetMode="External"/><Relationship Id="rId20" Type="http://schemas.openxmlformats.org/officeDocument/2006/relationships/hyperlink" Target="https://lovdata.no/dokument/NL/lov/2011-06-24-29" TargetMode="External"/><Relationship Id="rId29" Type="http://schemas.openxmlformats.org/officeDocument/2006/relationships/hyperlink" Target="http://www.nibr.no//filer/2014-21.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onlinelibrary.wiley.com/o/cochrane/cldare/articles/DARE-12008103944/frame.html" TargetMode="External"/><Relationship Id="rId32" Type="http://schemas.openxmlformats.org/officeDocument/2006/relationships/hyperlink" Target="http://www.ssb.no/a/metadata/conceptvariable/vardok/2421/nn" TargetMode="External"/><Relationship Id="rId37" Type="http://schemas.openxmlformats.org/officeDocument/2006/relationships/hyperlink" Target="http://jama.jamanetwork.com/article.aspx?articleid=194675" TargetMode="External"/><Relationship Id="rId40" Type="http://schemas.openxmlformats.org/officeDocument/2006/relationships/hyperlink" Target="http://link.springer.com/article/10.1007%2Fs00391-007-0470-2" TargetMode="External"/><Relationship Id="rId5" Type="http://schemas.openxmlformats.org/officeDocument/2006/relationships/webSettings" Target="webSettings.xml"/><Relationship Id="rId15" Type="http://schemas.openxmlformats.org/officeDocument/2006/relationships/hyperlink" Target="http://www.mrw.interscience.wiley.com/cochrane/clcentral/articles/388/CN-00697388/frame.html" TargetMode="External"/><Relationship Id="rId23" Type="http://schemas.openxmlformats.org/officeDocument/2006/relationships/hyperlink" Target="http://onlinelibrary.wiley.com/o/cochrane/cldare/articles/DARE-12008103944/frame.html" TargetMode="External"/><Relationship Id="rId28" Type="http://schemas.openxmlformats.org/officeDocument/2006/relationships/hyperlink" Target="http://www.nibr.no//filer/2014-21.pdf" TargetMode="External"/><Relationship Id="rId36" Type="http://schemas.openxmlformats.org/officeDocument/2006/relationships/hyperlink" Target="http://jama.jamanetwork.com/article.aspx?articleid=194675" TargetMode="External"/><Relationship Id="rId10" Type="http://schemas.openxmlformats.org/officeDocument/2006/relationships/header" Target="header1.xml"/><Relationship Id="rId19" Type="http://schemas.openxmlformats.org/officeDocument/2006/relationships/hyperlink" Target="http://www.regjeringen.no/pages/16251882/PDFS/STM201020110016000DDDPDFS.pdf" TargetMode="External"/><Relationship Id="rId31" Type="http://schemas.openxmlformats.org/officeDocument/2006/relationships/hyperlink" Target="http://stabas.ssb.no/ItemsFrames.asp?ID=5285601&amp;Language=nb" TargetMode="External"/><Relationship Id="rId4" Type="http://schemas.openxmlformats.org/officeDocument/2006/relationships/settings" Target="settings.xml"/><Relationship Id="rId9" Type="http://schemas.openxmlformats.org/officeDocument/2006/relationships/hyperlink" Target="mailto:oddvar.forland@hib.no" TargetMode="External"/><Relationship Id="rId14" Type="http://schemas.openxmlformats.org/officeDocument/2006/relationships/hyperlink" Target="http://www.mrw.interscience.wiley.com/cochrane/clcentral/articles/388/CN-00697388/frame.html" TargetMode="External"/><Relationship Id="rId22" Type="http://schemas.openxmlformats.org/officeDocument/2006/relationships/hyperlink" Target="http://www.regjeringen.no/pages/38301003/PDFS/STM201220130029000DDDPDFS.pdf" TargetMode="External"/><Relationship Id="rId27" Type="http://schemas.openxmlformats.org/officeDocument/2006/relationships/hyperlink" Target="http://dx.doi.org/10.1371/journal.pone.0089257" TargetMode="External"/><Relationship Id="rId30" Type="http://schemas.openxmlformats.org/officeDocument/2006/relationships/hyperlink" Target="http://hdl.handle.net/11250/282422" TargetMode="External"/><Relationship Id="rId35" Type="http://schemas.openxmlformats.org/officeDocument/2006/relationships/hyperlink" Target="https://www.stortinget.no/globalassets/pdf/innstillinger/stortinget/2012-2013/inns-201213-477.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regneark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2">
                <a:lumMod val="75000"/>
              </a:schemeClr>
            </a:solidFill>
            <a:ln>
              <a:gradFill>
                <a:gsLst>
                  <a:gs pos="0">
                    <a:schemeClr val="accent2">
                      <a:lumMod val="75000"/>
                    </a:schemeClr>
                  </a:gs>
                  <a:gs pos="50000">
                    <a:schemeClr val="accent1">
                      <a:tint val="44500"/>
                      <a:satMod val="160000"/>
                    </a:schemeClr>
                  </a:gs>
                  <a:gs pos="100000">
                    <a:schemeClr val="accent1">
                      <a:tint val="23500"/>
                      <a:satMod val="160000"/>
                    </a:schemeClr>
                  </a:gs>
                </a:gsLst>
                <a:lin ang="5400000" scaled="0"/>
              </a:gradFill>
            </a:ln>
          </c:spPr>
          <c:invertIfNegative val="0"/>
          <c:cat>
            <c:strRef>
              <c:f>'Ark1'!$AA$106:$AA$121</c:f>
              <c:strCache>
                <c:ptCount val="16"/>
                <c:pt idx="0">
                  <c:v>Før 1996</c:v>
                </c:pt>
                <c:pt idx="1">
                  <c:v>1996. </c:v>
                </c:pt>
                <c:pt idx="2">
                  <c:v>1998. </c:v>
                </c:pt>
                <c:pt idx="3">
                  <c:v>2001.</c:v>
                </c:pt>
                <c:pt idx="4">
                  <c:v>2002.</c:v>
                </c:pt>
                <c:pt idx="5">
                  <c:v>2003. </c:v>
                </c:pt>
                <c:pt idx="6">
                  <c:v>2004.</c:v>
                </c:pt>
                <c:pt idx="7">
                  <c:v>2005.</c:v>
                </c:pt>
                <c:pt idx="8">
                  <c:v>2006.</c:v>
                </c:pt>
                <c:pt idx="9">
                  <c:v>2007.</c:v>
                </c:pt>
                <c:pt idx="10">
                  <c:v>2008.</c:v>
                </c:pt>
                <c:pt idx="11">
                  <c:v>2009.</c:v>
                </c:pt>
                <c:pt idx="12">
                  <c:v>2010.</c:v>
                </c:pt>
                <c:pt idx="13">
                  <c:v>2011.</c:v>
                </c:pt>
                <c:pt idx="14">
                  <c:v>2012.</c:v>
                </c:pt>
                <c:pt idx="15">
                  <c:v>2013.</c:v>
                </c:pt>
              </c:strCache>
            </c:strRef>
          </c:cat>
          <c:val>
            <c:numRef>
              <c:f>'Ark1'!$AB$106:$AB$121</c:f>
              <c:numCache>
                <c:formatCode>General</c:formatCode>
                <c:ptCount val="16"/>
                <c:pt idx="0">
                  <c:v>5</c:v>
                </c:pt>
                <c:pt idx="1">
                  <c:v>6</c:v>
                </c:pt>
                <c:pt idx="2" formatCode="0">
                  <c:v>6.8965517241379306</c:v>
                </c:pt>
                <c:pt idx="3" formatCode="0">
                  <c:v>10.3448275862069</c:v>
                </c:pt>
                <c:pt idx="4" formatCode="0">
                  <c:v>13.793103448275859</c:v>
                </c:pt>
                <c:pt idx="5" formatCode="0">
                  <c:v>17.241379310344829</c:v>
                </c:pt>
                <c:pt idx="6" formatCode="0">
                  <c:v>20.68965517241379</c:v>
                </c:pt>
                <c:pt idx="7" formatCode="0">
                  <c:v>25.287356321839081</c:v>
                </c:pt>
                <c:pt idx="8" formatCode="0">
                  <c:v>26.4367816091954</c:v>
                </c:pt>
                <c:pt idx="9" formatCode="0">
                  <c:v>31.034482758620701</c:v>
                </c:pt>
                <c:pt idx="10" formatCode="0">
                  <c:v>36.781609195402268</c:v>
                </c:pt>
                <c:pt idx="11" formatCode="0">
                  <c:v>42.528735632183938</c:v>
                </c:pt>
                <c:pt idx="12" formatCode="0">
                  <c:v>52.873563218390807</c:v>
                </c:pt>
                <c:pt idx="13" formatCode="0">
                  <c:v>66.666666666666671</c:v>
                </c:pt>
                <c:pt idx="14" formatCode="0">
                  <c:v>83.908045977011483</c:v>
                </c:pt>
                <c:pt idx="15" formatCode="0">
                  <c:v>100</c:v>
                </c:pt>
              </c:numCache>
            </c:numRef>
          </c:val>
        </c:ser>
        <c:dLbls>
          <c:showLegendKey val="0"/>
          <c:showVal val="0"/>
          <c:showCatName val="0"/>
          <c:showSerName val="0"/>
          <c:showPercent val="0"/>
          <c:showBubbleSize val="0"/>
        </c:dLbls>
        <c:gapWidth val="150"/>
        <c:axId val="365303760"/>
        <c:axId val="547595992"/>
      </c:barChart>
      <c:catAx>
        <c:axId val="365303760"/>
        <c:scaling>
          <c:orientation val="minMax"/>
        </c:scaling>
        <c:delete val="0"/>
        <c:axPos val="b"/>
        <c:numFmt formatCode="General" sourceLinked="0"/>
        <c:majorTickMark val="out"/>
        <c:minorTickMark val="none"/>
        <c:tickLblPos val="nextTo"/>
        <c:crossAx val="547595992"/>
        <c:crosses val="autoZero"/>
        <c:auto val="1"/>
        <c:lblAlgn val="ctr"/>
        <c:lblOffset val="100"/>
        <c:noMultiLvlLbl val="0"/>
      </c:catAx>
      <c:valAx>
        <c:axId val="547595992"/>
        <c:scaling>
          <c:orientation val="minMax"/>
          <c:max val="100"/>
        </c:scaling>
        <c:delete val="0"/>
        <c:axPos val="l"/>
        <c:majorGridlines/>
        <c:numFmt formatCode="General" sourceLinked="1"/>
        <c:majorTickMark val="out"/>
        <c:minorTickMark val="none"/>
        <c:tickLblPos val="nextTo"/>
        <c:crossAx val="365303760"/>
        <c:crosses val="autoZero"/>
        <c:crossBetween val="between"/>
        <c:majorUnit val="10"/>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23CC-DF98-42F5-B5B5-416BC8C7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27</Pages>
  <Words>13589</Words>
  <Characters>72027</Characters>
  <Application>Microsoft Office Word</Application>
  <DocSecurity>0</DocSecurity>
  <Lines>600</Lines>
  <Paragraphs>170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Hogskolen i Bergen</Company>
  <LinksUpToDate>false</LinksUpToDate>
  <CharactersWithSpaces>85446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Oddvar Førland</dc:creator>
  <cp:lastModifiedBy>Oddvar Førland</cp:lastModifiedBy>
  <cp:revision>6</cp:revision>
  <cp:lastPrinted>2015-12-16T12:37:00Z</cp:lastPrinted>
  <dcterms:created xsi:type="dcterms:W3CDTF">2015-12-16T12:18:00Z</dcterms:created>
  <dcterms:modified xsi:type="dcterms:W3CDTF">2016-06-07T10:55:00Z</dcterms:modified>
</cp:coreProperties>
</file>